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Эксперимент Кармана с вязкоэластической жидкостью в микроканале при малых числах Рейнольдса.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Добавление даже малого количества полимеров с высокой степенью полимеризации существенно меняет реологические свойства жидкости. Из-за растяжения полимеров градиентом скорости в потоке возникает упругое поле напряжений в жидкости. Поэтому разбавленные растворы полимеров относятся к вязкоупругим жидкостям 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  <w:tab/>
        <w:t xml:space="preserve">При малых числах Рейнольдса упругость может стать существеннее сил инерции. Безразмерный параметр, характеризующий упругие свойства полимера, выражается как произведение наибольшего времени релаксации и характерного градиента скорости, и называется числом Вайсенберга. </w:t>
      </w:r>
    </w:p>
    <w:p w:rsidR="00000000" w:rsidDel="00000000" w:rsidP="00000000" w:rsidRDefault="00000000" w:rsidRPr="00000000" w14:paraId="00000005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работе измерялась разница давления Δ𝑃 между двумя точками в канале (на расстоянии 𝐿) и средний массовый поток жидкости через канал с вертикально ориентированным цилиндрическим препятствием. Схема канала (вид сверху и вид сбоку) приведена на схеме ниже. Стрелкой показано направление потока жидкости. </w:t>
      </w:r>
    </w:p>
    <w:p w:rsidR="00000000" w:rsidDel="00000000" w:rsidP="00000000" w:rsidRDefault="00000000" w:rsidRPr="00000000" w14:paraId="00000006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числе Вайсенберга выше критического, значение сопротивления потока жидкости в канале превышает ламинарное значение и, одновременно с этим, наблюдался рост флуктуаций разности давления между двумя точками в канале с большим препятствием. </w:t>
      </w:r>
    </w:p>
    <w:p w:rsidR="00000000" w:rsidDel="00000000" w:rsidP="00000000" w:rsidRDefault="00000000" w:rsidRPr="00000000" w14:paraId="00000007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Полученные результаты показывают область параметров, в которой упругие эффекты существеннее сил инерции. Переход полимеров в существенно растянутое состояние вызывает рост флуктуаций давления. </w:t>
      </w:r>
    </w:p>
    <w:p w:rsidR="00000000" w:rsidDel="00000000" w:rsidP="00000000" w:rsidRDefault="00000000" w:rsidRPr="00000000" w14:paraId="00000008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991668" cy="228095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91668" cy="22809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