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>Спектры турбулентности звуковых волн и волн на воде</w:t>
      </w:r>
    </w:p>
    <w:p>
      <w:pPr>
        <w:pStyle w:val="Normal"/>
        <w:ind w:firstLineChars="600"/>
        <w:jc w:val="center"/>
        <w:rPr>
          <w:rFonts w:ascii="Times New Roman" w:hAnsi="Times New Roman" w:cs="Times New Roman"/>
          <w:i w:val="false"/>
          <w:i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  <w:lang w:val="ru-RU"/>
        </w:rPr>
      </w:r>
    </w:p>
    <w:p>
      <w:pPr>
        <w:pStyle w:val="Normal"/>
        <w:ind w:firstLineChars="600"/>
        <w:jc w:val="center"/>
        <w:rPr/>
      </w:pPr>
      <w:r>
        <w:rPr>
          <w:rFonts w:cs="Times New Roman" w:ascii="Times New Roman" w:hAnsi="Times New Roman"/>
          <w:i w:val="false"/>
          <w:iCs w:val="false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i/>
          <w:iCs/>
          <w:sz w:val="28"/>
          <w:szCs w:val="28"/>
          <w:lang w:val="ru-RU"/>
        </w:rPr>
        <w:t xml:space="preserve">Е.А. Кузнецов </w:t>
      </w:r>
    </w:p>
    <w:p>
      <w:pPr>
        <w:pStyle w:val="Normal"/>
        <w:ind w:firstLineChars="60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/>
          <w:iCs/>
          <w:sz w:val="28"/>
          <w:szCs w:val="28"/>
          <w:lang w:val="ru-RU"/>
        </w:rPr>
      </w:r>
    </w:p>
    <w:p>
      <w:pPr>
        <w:pStyle w:val="Normal"/>
        <w:ind w:firstLineChars="600"/>
        <w:jc w:val="center"/>
        <w:rPr>
          <w:rFonts w:ascii="Times New Roman" w:hAnsi="Times New Roman" w:cs="Times New Roman"/>
          <w:i w:val="false"/>
          <w:i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  <w:lang w:val="ru-RU"/>
        </w:rPr>
        <w:t>Физический институт им. П.Н.Лебедева РАН;</w:t>
      </w:r>
    </w:p>
    <w:p>
      <w:pPr>
        <w:pStyle w:val="Normal"/>
        <w:ind w:firstLineChars="60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  <w:lang w:val="ru-RU"/>
        </w:rPr>
        <w:t>Институт теоретической физики им. Л.Д. Ландау РАН</w:t>
      </w:r>
      <w:r>
        <w:rPr>
          <w:rFonts w:cs="Times New Roman" w:ascii="Times New Roman" w:hAnsi="Times New Roman"/>
          <w:i/>
          <w:iCs/>
          <w:sz w:val="28"/>
          <w:szCs w:val="28"/>
          <w:lang w:val="ru-RU"/>
        </w:rPr>
        <w:t xml:space="preserve"> </w:t>
      </w:r>
    </w:p>
    <w:p>
      <w:pPr>
        <w:pStyle w:val="Normal"/>
        <w:ind w:firstLineChars="6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/>
          <w:iCs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В лекции обсуждается слабая и эффекты сильной  турбулентности звуковых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волн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и волн на глубокой воде. Показано, как находятся точные решения Захарова-Сагдеева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для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трехмерной звуковой турбулентности </w:t>
      </w:r>
      <w:r>
        <w:rPr>
          <w:rFonts w:cs="Times New Roman" w:ascii="Times New Roman" w:hAnsi="Times New Roman"/>
          <w:sz w:val="24"/>
          <w:szCs w:val="24"/>
          <w:lang w:val="ru-RU"/>
        </w:rPr>
        <w:t>при положительной волновой дисперсии</w:t>
      </w:r>
      <w:r>
        <w:rPr>
          <w:rFonts w:cs="Times New Roman" w:ascii="Times New Roman" w:hAnsi="Times New Roman"/>
          <w:sz w:val="24"/>
          <w:szCs w:val="24"/>
          <w:lang w:val="ru-RU"/>
        </w:rPr>
        <w:t>, исходя из кинетиче</w:t>
      </w:r>
      <w:r>
        <w:rPr>
          <w:rFonts w:cs="Times New Roman" w:ascii="Times New Roman" w:hAnsi="Times New Roman"/>
          <w:sz w:val="24"/>
          <w:szCs w:val="24"/>
          <w:lang w:val="ru-RU"/>
        </w:rPr>
        <w:t>ского уравнения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для волн с помощью преобразований Захарова конформного типа, отвечающие спектрам с постоянным потоком энергии: </w:t>
      </w:r>
      <w:r>
        <w:rPr>
          <w:rFonts w:cs="Times New Roman" w:ascii="Times New Roman" w:hAnsi="Times New Roman"/>
          <w:sz w:val="24"/>
          <w:szCs w:val="24"/>
          <w:lang w:val="en-US"/>
        </w:rPr>
        <w:t>E(k)~k</w:t>
      </w: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-3/2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.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Прямое численное моделирование показало существование спектров, несмотря на то, что в области малых волновых чисел спектр представляет собой набор джетов, т. е. является сильно анизотропным. При этом после усреднения по углам спектр имеет распределение Захарова-Сагдеева.   </w:t>
      </w:r>
      <w:r>
        <w:rPr>
          <w:rFonts w:cs="Times New Roman" w:ascii="Times New Roman" w:hAnsi="Times New Roman"/>
          <w:sz w:val="24"/>
          <w:szCs w:val="24"/>
          <w:lang w:val="ru-RU"/>
        </w:rPr>
        <w:t>В области больших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k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 спектр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звуковой турбулентности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становится практически изотропным. Выяснено, что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PDF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в этом случае близк</w:t>
      </w:r>
      <w:r>
        <w:rPr>
          <w:rFonts w:cs="Times New Roman" w:ascii="Times New Roman" w:hAnsi="Times New Roman"/>
          <w:sz w:val="24"/>
          <w:szCs w:val="24"/>
          <w:lang w:val="ru-RU"/>
        </w:rPr>
        <w:t>о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 гауссовому распределению. Впервые численно показано, что спектр Захарова-Сагдеева реализуется  </w:t>
      </w:r>
      <w:r>
        <w:rPr>
          <w:rFonts w:cs="Times New Roman" w:ascii="Times New Roman" w:hAnsi="Times New Roman"/>
          <w:sz w:val="24"/>
          <w:szCs w:val="24"/>
          <w:lang w:val="ru-RU"/>
        </w:rPr>
        <w:t>также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 случае отсутстви</w:t>
      </w:r>
      <w:r>
        <w:rPr>
          <w:rFonts w:cs="Times New Roman" w:ascii="Times New Roman" w:hAnsi="Times New Roman"/>
          <w:sz w:val="24"/>
          <w:szCs w:val="24"/>
          <w:lang w:val="ru-RU"/>
        </w:rPr>
        <w:t>я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дисперсии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 звуковых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волн, когда эффекты дифракции превосходят для каждого джета нелинейные, ответственные за укручение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эффекты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. При большем уровне накачки реализуется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сильно-турбулентный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спектр Кадомцева-Петвиашвили,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когда турбулентность представляет собой набор случайно распределенных ударных волн. В этом случае в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PDF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при больших отклонениях градиента возникают степенные хвосты с показателем близким к -7/</w:t>
      </w:r>
      <w:r>
        <w:rPr>
          <w:rFonts w:cs="Times New Roman" w:ascii="Times New Roman" w:hAnsi="Times New Roman"/>
          <w:sz w:val="24"/>
          <w:szCs w:val="24"/>
          <w:lang w:val="en-US"/>
        </w:rPr>
        <w:t>2.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Во второй части лекции обсуждается переход от слабой турбулетности для волн на глубокой воде к сильной турбулентности, которая в квазиодномерном случае сопровождается появлением особенностей поверхности жидкости в виде каспов. Теоретический анализ в духе Кадомцева-Петвиашвили для звуковой турбулентности предсказывает спектры, порождаемые особенностями, степенного типа с показателем -4 как для зависимости спектров от частоты, так и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от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волнового числа.  Численный эксперимент в одномерной постановке полностью подтверждает данные предсказания. Следует отметить, что в этом случае </w:t>
      </w:r>
      <w:r>
        <w:rPr>
          <w:rFonts w:cs="Times New Roman" w:ascii="Times New Roman" w:hAnsi="Times New Roman"/>
          <w:sz w:val="24"/>
          <w:szCs w:val="24"/>
          <w:lang w:val="en-US"/>
        </w:rPr>
        <w:t>PDF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также имеет степенные хвосты, свидетельствующие о перемежаемости турбулентности. Следует отметить, что в двумерном случае при малых накачках реализуется спектр Захарова-Филоненко  </w:t>
      </w:r>
      <w:r>
        <w:rPr>
          <w:rFonts w:cs="Times New Roman" w:ascii="Times New Roman" w:hAnsi="Times New Roman"/>
          <w:sz w:val="24"/>
          <w:szCs w:val="24"/>
          <w:lang w:val="en-US"/>
        </w:rPr>
        <w:t>E(k)~k</w:t>
      </w:r>
      <w:r>
        <w:rPr>
          <w:rFonts w:cs="Times New Roman" w:ascii="Times New Roman" w:hAnsi="Times New Roman"/>
          <w:sz w:val="24"/>
          <w:szCs w:val="24"/>
          <w:vertAlign w:val="superscript"/>
          <w:lang w:val="en-US"/>
        </w:rPr>
        <w:t>-</w:t>
      </w:r>
      <w:r>
        <w:rPr>
          <w:rFonts w:cs="Times New Roman" w:ascii="Times New Roman" w:hAnsi="Times New Roman"/>
          <w:sz w:val="24"/>
          <w:szCs w:val="24"/>
          <w:vertAlign w:val="superscript"/>
          <w:lang w:val="ru-RU"/>
        </w:rPr>
        <w:t>4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. </w:t>
      </w:r>
      <w:r>
        <w:rPr>
          <w:rFonts w:cs="Times New Roman" w:ascii="Times New Roman" w:hAnsi="Times New Roman"/>
          <w:sz w:val="24"/>
          <w:szCs w:val="24"/>
          <w:lang w:val="ru-RU"/>
        </w:rPr>
        <w:t>В этом случае эффекты опрокидывания практически отсутствуют: их влияние несущественно по сравнению с процессами перекачки волновой энергии в приближении слабой турбулентности.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Рекомендуемая л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итература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1. В.Е. Захаров,  Слабая турбулентность в средах с распадным спектром // Прикладная механика и техническая физика. 1965. Т. 6. В. 4, 35-39.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2. В.Е. Захаров, Р.З. Сагдеев,  О спектре акустической турбулентности // Докл. АН СССР. 1970. Т. 192. В. 2, С. 297.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3. Б.Б. Кадомцев, В.И. Петвиашвили, О звуковой турбулентности// Докл. АН СССР 1973. Т. 208. С. 794. 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4. В.Е. Захаров, Н.Н. Филоненко, Энергетический спектр с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т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охастических колебаний поверхности жидкости. ДАН СССР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170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, 1292-1295 (1966).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en-US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 xml:space="preserve">5. E.A. Kochurin, E.A. Kuznetsov, Three-Dimensional Acoustic Turbulence: Weak Versus Strong, Phys. Rev. Lett.  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133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, 207201 (2024)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6.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Е. А. Кузнецов,  Спектры турбулентности, порождаемые сингулярностями //Письма в Ж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ЭТФ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 2004. Т. 80. № 2. С. 92-98.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  <w:lang w:val="en-US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7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 xml:space="preserve">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Е.А. Кочурин, Е.А. Кузнецов, Эффекты сильной турбулентности для волн на воде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Письма ЖЭТФ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 xml:space="preserve">,  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122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, 214 – 219  (2025).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doNotExpandShiftReturn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99" w:semiHidden="0" w:qFormat="1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both"/>
    </w:pPr>
    <w:rPr>
      <w:rFonts w:ascii="Calibri" w:hAnsi="Calibri" w:eastAsia="SimSun" w:cs="" w:asciiTheme="minorHAnsi" w:cstheme="minorBidi" w:hAnsiTheme="minorHAnsi"/>
      <w:color w:val="auto"/>
      <w:kern w:val="2"/>
      <w:sz w:val="21"/>
      <w:szCs w:val="20"/>
      <w:lang w:val="ru-RU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Hyperlink">
    <w:name w:val="Hyperlink"/>
    <w:basedOn w:val="DefaultParagraphFont"/>
    <w:uiPriority w:val="0"/>
    <w:qFormat/>
    <w:rPr>
      <w:color w:val="0000FF"/>
      <w:u w:val="single"/>
    </w:rPr>
  </w:style>
  <w:style w:type="character" w:styleId="Strong">
    <w:name w:val="Strong"/>
    <w:basedOn w:val="DefaultParagraphFont"/>
    <w:uiPriority w:val="0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Колонтитулы"/>
    <w:basedOn w:val="Normal"/>
    <w:qFormat/>
    <w:pPr/>
    <w:rPr/>
  </w:style>
  <w:style w:type="paragraph" w:styleId="Footer">
    <w:name w:val="footer"/>
    <w:basedOn w:val="Normal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uiPriority w:val="0"/>
    <w:qFormat/>
    <w:pPr>
      <w:widowControl/>
      <w:bidi w:val="0"/>
      <w:spacing w:beforeAutospacing="1" w:afterAutospacing="1"/>
      <w:ind w:start="0" w:end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paragraph" w:styleId="1" w:customStyle="1">
    <w:name w:val="Название1"/>
    <w:basedOn w:val="Normal"/>
    <w:uiPriority w:val="0"/>
    <w:qFormat/>
    <w:pPr>
      <w:spacing w:lineRule="auto" w:line="240" w:before="0" w:after="0"/>
      <w:jc w:val="center"/>
    </w:pPr>
    <w:rPr>
      <w:rFonts w:ascii="Times New Roman" w:hAnsi="Times New Roman" w:cs="Times New Roman"/>
      <w:b/>
      <w:bCs/>
      <w:szCs w:val="24"/>
    </w:rPr>
  </w:style>
  <w:style w:type="paragraph" w:styleId="Style17" w:customStyle="1">
    <w:name w:val="Авторы"/>
    <w:basedOn w:val="Normal"/>
    <w:uiPriority w:val="0"/>
    <w:qFormat/>
    <w:pPr>
      <w:spacing w:lineRule="auto" w:line="240" w:before="160" w:after="200"/>
      <w:jc w:val="center"/>
    </w:pPr>
    <w:rPr>
      <w:rFonts w:ascii="Times New Roman" w:hAnsi="Times New Roman" w:cs="Times New Roman"/>
      <w:i/>
      <w:iCs/>
      <w:sz w:val="20"/>
      <w:szCs w:val="20"/>
      <w:lang w:val="en-US"/>
    </w:rPr>
  </w:style>
  <w:style w:type="paragraph" w:styleId="Style18" w:customStyle="1">
    <w:name w:val="Текст основной"/>
    <w:basedOn w:val="Normal"/>
    <w:uiPriority w:val="0"/>
    <w:qFormat/>
    <w:pPr>
      <w:spacing w:lineRule="auto" w:line="240" w:before="0" w:after="0"/>
      <w:ind w:firstLine="284"/>
      <w:jc w:val="both"/>
    </w:pPr>
    <w:rPr>
      <w:rFonts w:ascii="Times New Roman" w:hAnsi="Times New Roman" w:cs="Times New Roman"/>
      <w:sz w:val="18"/>
      <w:szCs w:val="18"/>
    </w:rPr>
  </w:style>
  <w:style w:type="paragraph" w:styleId="Style19" w:customStyle="1">
    <w:name w:val="Формула"/>
    <w:basedOn w:val="Style18"/>
    <w:uiPriority w:val="0"/>
    <w:qFormat/>
    <w:pPr>
      <w:tabs>
        <w:tab w:val="clear" w:pos="708"/>
        <w:tab w:val="center" w:pos="3119" w:leader="none"/>
        <w:tab w:val="right" w:pos="6350" w:leader="none"/>
      </w:tabs>
      <w:ind w:hanging="0"/>
    </w:pPr>
    <w:rPr/>
  </w:style>
  <w:style w:type="paragraph" w:styleId="user" w:customStyle="1">
    <w:name w:val="Рисунок (user)"/>
    <w:basedOn w:val="Style18"/>
    <w:uiPriority w:val="0"/>
    <w:qFormat/>
    <w:pPr>
      <w:spacing w:before="120" w:after="0"/>
      <w:ind w:hanging="0"/>
      <w:jc w:val="center"/>
    </w:pPr>
    <w:rPr>
      <w:rFonts w:eastAsia="Times New Roman"/>
      <w:sz w:val="16"/>
      <w:szCs w:val="16"/>
      <w:lang w:eastAsia="ru-RU"/>
    </w:rPr>
  </w:style>
  <w:style w:type="paragraph" w:styleId="Style20" w:customStyle="1">
    <w:name w:val="Подпись рисунка"/>
    <w:basedOn w:val="Style18"/>
    <w:uiPriority w:val="0"/>
    <w:qFormat/>
    <w:pPr>
      <w:spacing w:before="0" w:after="120"/>
      <w:ind w:hanging="0"/>
      <w:jc w:val="center"/>
    </w:pPr>
    <w:rPr>
      <w:sz w:val="16"/>
      <w:szCs w:val="16"/>
    </w:rPr>
  </w:style>
  <w:style w:type="paragraph" w:styleId="Style21" w:customStyle="1">
    <w:name w:val="Поддержка"/>
    <w:basedOn w:val="Normal"/>
    <w:uiPriority w:val="0"/>
    <w:qFormat/>
    <w:pPr>
      <w:spacing w:lineRule="auto" w:line="240" w:before="120" w:after="120"/>
      <w:ind w:firstLine="284"/>
      <w:jc w:val="both"/>
    </w:pPr>
    <w:rPr>
      <w:rFonts w:ascii="Times New Roman" w:hAnsi="Times New Roman" w:cs="Times New Roman"/>
      <w:i/>
      <w:iCs/>
      <w:sz w:val="16"/>
      <w:szCs w:val="18"/>
    </w:rPr>
  </w:style>
  <w:style w:type="paragraph" w:styleId="Style22" w:customStyle="1">
    <w:name w:val="Литература название"/>
    <w:basedOn w:val="Normal"/>
    <w:uiPriority w:val="0"/>
    <w:qFormat/>
    <w:pPr>
      <w:spacing w:lineRule="auto" w:line="240" w:before="0" w:after="0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styleId="Style23" w:customStyle="1">
    <w:name w:val="Литература"/>
    <w:basedOn w:val="Normal"/>
    <w:uiPriority w:val="0"/>
    <w:qFormat/>
    <w:pPr>
      <w:spacing w:lineRule="auto" w:line="240" w:before="0" w:after="0"/>
      <w:ind w:firstLine="284"/>
      <w:jc w:val="both"/>
    </w:pPr>
    <w:rPr>
      <w:rFonts w:ascii="Times New Roman" w:hAnsi="Times New Roman" w:cs="Times New Roman"/>
      <w:sz w:val="16"/>
      <w:szCs w:val="16"/>
    </w:rPr>
  </w:style>
  <w:style w:type="paragraph" w:styleId="Style24" w:customStyle="1">
    <w:name w:val="Отступ перед сведениями об авторах"/>
    <w:basedOn w:val="Style18"/>
    <w:uiPriority w:val="0"/>
    <w:qFormat/>
    <w:pPr/>
    <w:rPr>
      <w:sz w:val="12"/>
      <w:szCs w:val="16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LibreOffice/25.8.5.2$Windows_X86_64 LibreOffice_project/9c8b85f387cc00a89945a79c9e6239f32e450ac2</Application>
  <AppVersion>15.0000</AppVersion>
  <Pages>2</Pages>
  <Words>432</Words>
  <Characters>2876</Characters>
  <CharactersWithSpaces>3317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2022-12-04T12:05:00Z</dcterms:created>
  <dc:creator>kuzne</dc:creator>
  <dc:description/>
  <dc:language>ru-RU</dc:language>
  <cp:lastModifiedBy/>
  <dcterms:modified xsi:type="dcterms:W3CDTF">2026-07-01T14:29:03Z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72E75FEAE8D442C8A675829CF9703658</vt:lpwstr>
  </property>
  <property fmtid="{D5CDD505-2E9C-101B-9397-08002B2CF9AE}" pid="3" name="KSOProductBuildVer">
    <vt:lpwstr>1049-12.2.0.16909</vt:lpwstr>
  </property>
</Properties>
</file>