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CF069" w14:textId="77777777" w:rsidR="004A7B32" w:rsidRPr="00675BA9" w:rsidRDefault="004A7B32" w:rsidP="004A7B32">
      <w:pPr>
        <w:jc w:val="center"/>
        <w:rPr>
          <w:b/>
          <w:bCs/>
          <w:sz w:val="28"/>
          <w:szCs w:val="28"/>
        </w:rPr>
      </w:pPr>
      <w:r w:rsidRPr="00675BA9">
        <w:rPr>
          <w:b/>
          <w:bCs/>
          <w:sz w:val="28"/>
          <w:szCs w:val="28"/>
        </w:rPr>
        <w:t xml:space="preserve">Структуры искажений поля </w:t>
      </w:r>
      <w:proofErr w:type="spellStart"/>
      <w:r w:rsidRPr="00675BA9">
        <w:rPr>
          <w:b/>
          <w:bCs/>
          <w:sz w:val="28"/>
          <w:szCs w:val="28"/>
        </w:rPr>
        <w:t>нематического</w:t>
      </w:r>
      <w:proofErr w:type="spellEnd"/>
      <w:r w:rsidRPr="00675BA9">
        <w:rPr>
          <w:b/>
          <w:bCs/>
          <w:sz w:val="28"/>
          <w:szCs w:val="28"/>
        </w:rPr>
        <w:t xml:space="preserve"> директора выше порога </w:t>
      </w:r>
      <w:proofErr w:type="spellStart"/>
      <w:r w:rsidRPr="00675BA9">
        <w:rPr>
          <w:b/>
          <w:bCs/>
          <w:sz w:val="28"/>
          <w:szCs w:val="28"/>
        </w:rPr>
        <w:t>флексоэлектрической</w:t>
      </w:r>
      <w:proofErr w:type="spellEnd"/>
      <w:r w:rsidRPr="00675BA9">
        <w:rPr>
          <w:b/>
          <w:bCs/>
          <w:sz w:val="28"/>
          <w:szCs w:val="28"/>
        </w:rPr>
        <w:t xml:space="preserve"> неустойчивости.</w:t>
      </w:r>
    </w:p>
    <w:p w14:paraId="62511DD0" w14:textId="77777777" w:rsidR="005A7A70" w:rsidRPr="00675BA9" w:rsidRDefault="005A7A70" w:rsidP="004A7B32">
      <w:pPr>
        <w:jc w:val="center"/>
        <w:rPr>
          <w:b/>
          <w:bCs/>
          <w:sz w:val="24"/>
          <w:szCs w:val="24"/>
        </w:rPr>
      </w:pPr>
    </w:p>
    <w:p w14:paraId="227C72D0" w14:textId="73A2E54F" w:rsidR="00C145B7" w:rsidRPr="00675BA9" w:rsidRDefault="005A7A70" w:rsidP="00B5511C">
      <w:pPr>
        <w:jc w:val="center"/>
        <w:rPr>
          <w:sz w:val="24"/>
          <w:szCs w:val="24"/>
        </w:rPr>
      </w:pPr>
      <w:r w:rsidRPr="00675BA9">
        <w:rPr>
          <w:sz w:val="24"/>
          <w:szCs w:val="24"/>
        </w:rPr>
        <w:t>Е.С. Пикина</w:t>
      </w:r>
    </w:p>
    <w:p w14:paraId="0A520D4B" w14:textId="77777777" w:rsidR="00B5511C" w:rsidRPr="00675BA9" w:rsidRDefault="00B5511C" w:rsidP="00B5511C">
      <w:pPr>
        <w:jc w:val="center"/>
        <w:rPr>
          <w:sz w:val="24"/>
          <w:szCs w:val="24"/>
        </w:rPr>
      </w:pPr>
    </w:p>
    <w:p w14:paraId="62133193" w14:textId="59C985C1" w:rsidR="000B75B6" w:rsidRPr="00675BA9" w:rsidRDefault="000B75B6" w:rsidP="000B75B6">
      <w:pPr>
        <w:rPr>
          <w:sz w:val="24"/>
          <w:szCs w:val="24"/>
          <w:shd w:val="clear" w:color="auto" w:fill="FFFFFF"/>
        </w:rPr>
      </w:pPr>
      <w:r w:rsidRPr="00675BA9">
        <w:rPr>
          <w:sz w:val="24"/>
          <w:szCs w:val="24"/>
        </w:rPr>
        <w:t xml:space="preserve">На протяжении </w:t>
      </w:r>
      <w:r w:rsidR="00C145B7" w:rsidRPr="00675BA9">
        <w:rPr>
          <w:sz w:val="24"/>
          <w:szCs w:val="24"/>
        </w:rPr>
        <w:t>более 50-ти лет</w:t>
      </w:r>
      <w:r w:rsidRPr="00675BA9">
        <w:rPr>
          <w:sz w:val="24"/>
          <w:szCs w:val="24"/>
        </w:rPr>
        <w:t xml:space="preserve"> электродинамически</w:t>
      </w:r>
      <w:r w:rsidR="00C145B7" w:rsidRPr="00675BA9">
        <w:rPr>
          <w:sz w:val="24"/>
          <w:szCs w:val="24"/>
        </w:rPr>
        <w:t>е</w:t>
      </w:r>
      <w:r w:rsidRPr="00675BA9">
        <w:rPr>
          <w:sz w:val="24"/>
          <w:szCs w:val="24"/>
        </w:rPr>
        <w:t xml:space="preserve"> неустойчивост</w:t>
      </w:r>
      <w:r w:rsidR="00C145B7" w:rsidRPr="00675BA9">
        <w:rPr>
          <w:sz w:val="24"/>
          <w:szCs w:val="24"/>
        </w:rPr>
        <w:t>и</w:t>
      </w:r>
      <w:r w:rsidRPr="00675BA9">
        <w:rPr>
          <w:sz w:val="24"/>
          <w:szCs w:val="24"/>
        </w:rPr>
        <w:t xml:space="preserve"> </w:t>
      </w:r>
      <w:r w:rsidR="00F37AB6" w:rsidRPr="00675BA9">
        <w:rPr>
          <w:sz w:val="24"/>
          <w:szCs w:val="24"/>
        </w:rPr>
        <w:t xml:space="preserve">в </w:t>
      </w:r>
      <w:r w:rsidR="00F37AB6" w:rsidRPr="00675BA9">
        <w:rPr>
          <w:sz w:val="24"/>
          <w:szCs w:val="24"/>
          <w:shd w:val="clear" w:color="auto" w:fill="FFFFFF"/>
        </w:rPr>
        <w:t>жидких кристаллах</w:t>
      </w:r>
      <w:r w:rsidR="00C145B7" w:rsidRPr="00675BA9">
        <w:rPr>
          <w:sz w:val="24"/>
          <w:szCs w:val="24"/>
          <w:shd w:val="clear" w:color="auto" w:fill="FFFFFF"/>
        </w:rPr>
        <w:t>, находящихся под действием внешнего электрического поля,</w:t>
      </w:r>
      <w:r w:rsidR="00F37AB6" w:rsidRPr="00675BA9">
        <w:rPr>
          <w:sz w:val="24"/>
          <w:szCs w:val="24"/>
          <w:shd w:val="clear" w:color="auto" w:fill="FFFFFF"/>
        </w:rPr>
        <w:t xml:space="preserve"> </w:t>
      </w:r>
      <w:r w:rsidR="00C145B7" w:rsidRPr="00675BA9">
        <w:rPr>
          <w:sz w:val="24"/>
          <w:szCs w:val="24"/>
        </w:rPr>
        <w:t xml:space="preserve">являются </w:t>
      </w:r>
      <w:r w:rsidR="002B1B8C" w:rsidRPr="00675BA9">
        <w:rPr>
          <w:sz w:val="24"/>
          <w:szCs w:val="24"/>
        </w:rPr>
        <w:t>предметом</w:t>
      </w:r>
      <w:r w:rsidR="00C145B7" w:rsidRPr="00675BA9">
        <w:rPr>
          <w:sz w:val="24"/>
          <w:szCs w:val="24"/>
        </w:rPr>
        <w:t xml:space="preserve"> интенсивных исследований</w:t>
      </w:r>
      <w:r w:rsidRPr="00675BA9">
        <w:rPr>
          <w:sz w:val="24"/>
          <w:szCs w:val="24"/>
        </w:rPr>
        <w:t xml:space="preserve">. </w:t>
      </w:r>
      <w:r w:rsidRPr="00675BA9">
        <w:rPr>
          <w:sz w:val="24"/>
          <w:szCs w:val="24"/>
          <w:shd w:val="clear" w:color="auto" w:fill="FFFFFF"/>
        </w:rPr>
        <w:t xml:space="preserve">Напомню, что жидкие кристаллы </w:t>
      </w:r>
      <w:r w:rsidR="007B54AB" w:rsidRPr="00675BA9">
        <w:rPr>
          <w:sz w:val="24"/>
          <w:szCs w:val="24"/>
          <w:shd w:val="clear" w:color="auto" w:fill="FFFFFF"/>
        </w:rPr>
        <w:t xml:space="preserve">(ЖК) </w:t>
      </w:r>
      <w:r w:rsidRPr="00675BA9">
        <w:rPr>
          <w:sz w:val="24"/>
          <w:szCs w:val="24"/>
          <w:shd w:val="clear" w:color="auto" w:fill="FFFFFF"/>
        </w:rPr>
        <w:t xml:space="preserve">представляют собой уникальный класс веществ, состоящих из </w:t>
      </w:r>
      <w:r w:rsidR="00C01E5F" w:rsidRPr="00675BA9">
        <w:rPr>
          <w:sz w:val="24"/>
          <w:szCs w:val="24"/>
          <w:shd w:val="clear" w:color="auto" w:fill="FFFFFF"/>
        </w:rPr>
        <w:t xml:space="preserve">анизотропных </w:t>
      </w:r>
      <w:r w:rsidRPr="00675BA9">
        <w:rPr>
          <w:sz w:val="24"/>
          <w:szCs w:val="24"/>
          <w:shd w:val="clear" w:color="auto" w:fill="FFFFFF"/>
        </w:rPr>
        <w:t xml:space="preserve">молекул сложной формы.  </w:t>
      </w:r>
      <w:r w:rsidR="007B54AB" w:rsidRPr="00675BA9">
        <w:rPr>
          <w:sz w:val="24"/>
          <w:szCs w:val="24"/>
          <w:shd w:val="clear" w:color="auto" w:fill="FFFFFF"/>
        </w:rPr>
        <w:t xml:space="preserve">Как следствие, </w:t>
      </w:r>
      <w:proofErr w:type="spellStart"/>
      <w:r w:rsidR="007B54AB" w:rsidRPr="00675BA9">
        <w:rPr>
          <w:sz w:val="24"/>
          <w:szCs w:val="24"/>
          <w:shd w:val="clear" w:color="auto" w:fill="FFFFFF"/>
        </w:rPr>
        <w:t>термотропные</w:t>
      </w:r>
      <w:proofErr w:type="spellEnd"/>
      <w:r w:rsidR="007B54AB" w:rsidRPr="00675BA9">
        <w:rPr>
          <w:sz w:val="24"/>
          <w:szCs w:val="24"/>
          <w:shd w:val="clear" w:color="auto" w:fill="FFFFFF"/>
        </w:rPr>
        <w:t xml:space="preserve"> ЖК </w:t>
      </w:r>
      <w:r w:rsidRPr="00675BA9">
        <w:rPr>
          <w:sz w:val="24"/>
          <w:szCs w:val="24"/>
          <w:shd w:val="clear" w:color="auto" w:fill="FFFFFF"/>
        </w:rPr>
        <w:t xml:space="preserve">при изменении температуры переходят из твердого состояния в жидкое через промежуточные фазы, - </w:t>
      </w:r>
      <w:r w:rsidR="007B54AB" w:rsidRPr="00675BA9">
        <w:rPr>
          <w:sz w:val="24"/>
          <w:szCs w:val="24"/>
          <w:shd w:val="clear" w:color="auto" w:fill="FFFFFF"/>
        </w:rPr>
        <w:t xml:space="preserve">жидкокристаллические </w:t>
      </w:r>
      <w:proofErr w:type="spellStart"/>
      <w:r w:rsidRPr="00675BA9">
        <w:rPr>
          <w:sz w:val="24"/>
          <w:szCs w:val="24"/>
          <w:shd w:val="clear" w:color="auto" w:fill="FFFFFF"/>
        </w:rPr>
        <w:t>мезофазы</w:t>
      </w:r>
      <w:proofErr w:type="spellEnd"/>
      <w:r w:rsidRPr="00675BA9">
        <w:rPr>
          <w:sz w:val="24"/>
          <w:szCs w:val="24"/>
          <w:shd w:val="clear" w:color="auto" w:fill="FFFFFF"/>
        </w:rPr>
        <w:t xml:space="preserve">. </w:t>
      </w:r>
      <w:r w:rsidR="007B54AB" w:rsidRPr="00675BA9">
        <w:rPr>
          <w:sz w:val="24"/>
          <w:szCs w:val="24"/>
          <w:shd w:val="clear" w:color="auto" w:fill="FFFFFF"/>
        </w:rPr>
        <w:t xml:space="preserve">Свойства ЖК </w:t>
      </w:r>
      <w:proofErr w:type="spellStart"/>
      <w:r w:rsidR="007B54AB" w:rsidRPr="00675BA9">
        <w:rPr>
          <w:sz w:val="24"/>
          <w:szCs w:val="24"/>
          <w:shd w:val="clear" w:color="auto" w:fill="FFFFFF"/>
        </w:rPr>
        <w:t>мезофаз</w:t>
      </w:r>
      <w:proofErr w:type="spellEnd"/>
      <w:r w:rsidR="007B54AB" w:rsidRPr="00675BA9">
        <w:rPr>
          <w:sz w:val="24"/>
          <w:szCs w:val="24"/>
          <w:shd w:val="clear" w:color="auto" w:fill="FFFFFF"/>
        </w:rPr>
        <w:t xml:space="preserve"> оказываются промежуточными</w:t>
      </w:r>
      <w:r w:rsidRPr="00675BA9">
        <w:rPr>
          <w:sz w:val="24"/>
          <w:szCs w:val="24"/>
          <w:shd w:val="clear" w:color="auto" w:fill="FFFFFF"/>
        </w:rPr>
        <w:t xml:space="preserve"> между свойствами </w:t>
      </w:r>
      <w:r w:rsidR="007B54AB" w:rsidRPr="00675BA9">
        <w:rPr>
          <w:sz w:val="24"/>
          <w:szCs w:val="24"/>
          <w:shd w:val="clear" w:color="auto" w:fill="FFFFFF"/>
        </w:rPr>
        <w:t xml:space="preserve">обычных изотропных жидкостей и </w:t>
      </w:r>
      <w:r w:rsidRPr="00675BA9">
        <w:rPr>
          <w:sz w:val="24"/>
          <w:szCs w:val="24"/>
          <w:shd w:val="clear" w:color="auto" w:fill="FFFFFF"/>
        </w:rPr>
        <w:t>твердых кристаллов</w:t>
      </w:r>
      <w:r w:rsidR="007B54AB" w:rsidRPr="00675BA9">
        <w:rPr>
          <w:sz w:val="24"/>
          <w:szCs w:val="24"/>
          <w:shd w:val="clear" w:color="auto" w:fill="FFFFFF"/>
        </w:rPr>
        <w:t xml:space="preserve">. </w:t>
      </w:r>
      <w:r w:rsidR="005C7E1C" w:rsidRPr="00675BA9">
        <w:rPr>
          <w:sz w:val="24"/>
          <w:szCs w:val="24"/>
          <w:shd w:val="clear" w:color="auto" w:fill="FFFFFF"/>
        </w:rPr>
        <w:t>Являясь</w:t>
      </w:r>
      <w:r w:rsidRPr="00675BA9">
        <w:rPr>
          <w:sz w:val="24"/>
          <w:szCs w:val="24"/>
          <w:shd w:val="clear" w:color="auto" w:fill="FFFFFF"/>
        </w:rPr>
        <w:t xml:space="preserve"> «мягким</w:t>
      </w:r>
      <w:r w:rsidR="005C7E1C" w:rsidRPr="00675BA9">
        <w:rPr>
          <w:sz w:val="24"/>
          <w:szCs w:val="24"/>
          <w:shd w:val="clear" w:color="auto" w:fill="FFFFFF"/>
        </w:rPr>
        <w:t>и</w:t>
      </w:r>
      <w:r w:rsidRPr="00675BA9">
        <w:rPr>
          <w:sz w:val="24"/>
          <w:szCs w:val="24"/>
          <w:shd w:val="clear" w:color="auto" w:fill="FFFFFF"/>
        </w:rPr>
        <w:t xml:space="preserve">» </w:t>
      </w:r>
      <w:r w:rsidR="00C01E5F" w:rsidRPr="00675BA9">
        <w:rPr>
          <w:sz w:val="24"/>
          <w:szCs w:val="24"/>
          <w:shd w:val="clear" w:color="auto" w:fill="FFFFFF"/>
        </w:rPr>
        <w:t>конденсированными средами</w:t>
      </w:r>
      <w:r w:rsidR="005C7E1C" w:rsidRPr="00675BA9">
        <w:rPr>
          <w:sz w:val="24"/>
          <w:szCs w:val="24"/>
          <w:shd w:val="clear" w:color="auto" w:fill="FFFFFF"/>
        </w:rPr>
        <w:t xml:space="preserve">, ЖК демонстрируют </w:t>
      </w:r>
      <w:r w:rsidRPr="00675BA9">
        <w:rPr>
          <w:sz w:val="24"/>
          <w:szCs w:val="24"/>
          <w:shd w:val="clear" w:color="auto" w:fill="FFFFFF"/>
        </w:rPr>
        <w:t>сильны</w:t>
      </w:r>
      <w:r w:rsidR="005C7E1C" w:rsidRPr="00675BA9">
        <w:rPr>
          <w:sz w:val="24"/>
          <w:szCs w:val="24"/>
          <w:shd w:val="clear" w:color="auto" w:fill="FFFFFF"/>
        </w:rPr>
        <w:t>й</w:t>
      </w:r>
      <w:r w:rsidRPr="00675BA9">
        <w:rPr>
          <w:sz w:val="24"/>
          <w:szCs w:val="24"/>
          <w:shd w:val="clear" w:color="auto" w:fill="FFFFFF"/>
        </w:rPr>
        <w:t xml:space="preserve"> отклик на внешнее воздействие</w:t>
      </w:r>
      <w:r w:rsidR="00071752" w:rsidRPr="00675BA9">
        <w:rPr>
          <w:sz w:val="24"/>
          <w:szCs w:val="24"/>
          <w:shd w:val="clear" w:color="auto" w:fill="FFFFFF"/>
        </w:rPr>
        <w:t xml:space="preserve">, например, </w:t>
      </w:r>
      <w:r w:rsidRPr="00675BA9">
        <w:rPr>
          <w:sz w:val="24"/>
          <w:szCs w:val="24"/>
          <w:shd w:val="clear" w:color="auto" w:fill="FFFFFF"/>
        </w:rPr>
        <w:t>механические, электрическое</w:t>
      </w:r>
      <w:r w:rsidR="00071752" w:rsidRPr="00675BA9">
        <w:rPr>
          <w:sz w:val="24"/>
          <w:szCs w:val="24"/>
          <w:shd w:val="clear" w:color="auto" w:fill="FFFFFF"/>
        </w:rPr>
        <w:t xml:space="preserve"> или</w:t>
      </w:r>
      <w:r w:rsidRPr="00675BA9">
        <w:rPr>
          <w:sz w:val="24"/>
          <w:szCs w:val="24"/>
          <w:shd w:val="clear" w:color="auto" w:fill="FFFFFF"/>
        </w:rPr>
        <w:t xml:space="preserve"> магнитное</w:t>
      </w:r>
      <w:r w:rsidR="005C7E1C" w:rsidRPr="00675BA9">
        <w:rPr>
          <w:sz w:val="24"/>
          <w:szCs w:val="24"/>
          <w:shd w:val="clear" w:color="auto" w:fill="FFFFFF"/>
        </w:rPr>
        <w:t xml:space="preserve">, что делает их </w:t>
      </w:r>
      <w:r w:rsidR="00F37AB6" w:rsidRPr="00675BA9">
        <w:rPr>
          <w:sz w:val="24"/>
          <w:szCs w:val="24"/>
          <w:shd w:val="clear" w:color="auto" w:fill="FFFFFF"/>
        </w:rPr>
        <w:t xml:space="preserve">чрезвычайно </w:t>
      </w:r>
      <w:r w:rsidR="00C01E5F" w:rsidRPr="00675BA9">
        <w:rPr>
          <w:sz w:val="24"/>
          <w:szCs w:val="24"/>
          <w:shd w:val="clear" w:color="auto" w:fill="FFFFFF"/>
        </w:rPr>
        <w:t>важн</w:t>
      </w:r>
      <w:r w:rsidR="00F37AB6" w:rsidRPr="00675BA9">
        <w:rPr>
          <w:sz w:val="24"/>
          <w:szCs w:val="24"/>
          <w:shd w:val="clear" w:color="auto" w:fill="FFFFFF"/>
        </w:rPr>
        <w:t xml:space="preserve">ыми объектами </w:t>
      </w:r>
      <w:r w:rsidR="00C01E5F" w:rsidRPr="00675BA9">
        <w:rPr>
          <w:sz w:val="24"/>
          <w:szCs w:val="24"/>
          <w:shd w:val="clear" w:color="auto" w:fill="FFFFFF"/>
        </w:rPr>
        <w:t xml:space="preserve">при </w:t>
      </w:r>
      <w:r w:rsidRPr="00675BA9">
        <w:rPr>
          <w:sz w:val="24"/>
          <w:szCs w:val="24"/>
          <w:shd w:val="clear" w:color="auto" w:fill="FFFFFF"/>
        </w:rPr>
        <w:t>изучени</w:t>
      </w:r>
      <w:r w:rsidR="00C01E5F" w:rsidRPr="00675BA9">
        <w:rPr>
          <w:sz w:val="24"/>
          <w:szCs w:val="24"/>
          <w:shd w:val="clear" w:color="auto" w:fill="FFFFFF"/>
        </w:rPr>
        <w:t>и</w:t>
      </w:r>
      <w:r w:rsidRPr="00675BA9">
        <w:rPr>
          <w:sz w:val="24"/>
          <w:szCs w:val="24"/>
          <w:shd w:val="clear" w:color="auto" w:fill="FFFFFF"/>
        </w:rPr>
        <w:t xml:space="preserve"> нелинейных эффектов</w:t>
      </w:r>
      <w:r w:rsidR="00F37AB6" w:rsidRPr="00675BA9">
        <w:rPr>
          <w:sz w:val="24"/>
          <w:szCs w:val="24"/>
          <w:shd w:val="clear" w:color="auto" w:fill="FFFFFF"/>
        </w:rPr>
        <w:t>.</w:t>
      </w:r>
    </w:p>
    <w:p w14:paraId="528B9277" w14:textId="2104A4AE" w:rsidR="005B04D3" w:rsidRPr="00675BA9" w:rsidRDefault="00A0053C" w:rsidP="007F0A58">
      <w:pPr>
        <w:rPr>
          <w:sz w:val="24"/>
          <w:szCs w:val="24"/>
        </w:rPr>
      </w:pPr>
      <w:r w:rsidRPr="00675BA9">
        <w:rPr>
          <w:sz w:val="24"/>
          <w:szCs w:val="24"/>
          <w:shd w:val="clear" w:color="auto" w:fill="FFFFFF"/>
        </w:rPr>
        <w:t>Основное внимание в докладе будет уделено рассмотрению</w:t>
      </w:r>
      <w:r w:rsidR="002B1B8C" w:rsidRPr="00675BA9">
        <w:rPr>
          <w:sz w:val="24"/>
          <w:szCs w:val="24"/>
          <w:shd w:val="clear" w:color="auto" w:fill="FFFFFF"/>
        </w:rPr>
        <w:t xml:space="preserve"> </w:t>
      </w:r>
      <w:proofErr w:type="spellStart"/>
      <w:r w:rsidR="000B75B6" w:rsidRPr="00675BA9">
        <w:rPr>
          <w:sz w:val="24"/>
          <w:szCs w:val="24"/>
          <w:shd w:val="clear" w:color="auto" w:fill="FFFFFF"/>
        </w:rPr>
        <w:t>флексоэлектрически</w:t>
      </w:r>
      <w:r w:rsidRPr="00675BA9">
        <w:rPr>
          <w:sz w:val="24"/>
          <w:szCs w:val="24"/>
          <w:shd w:val="clear" w:color="auto" w:fill="FFFFFF"/>
        </w:rPr>
        <w:t>х</w:t>
      </w:r>
      <w:proofErr w:type="spellEnd"/>
      <w:r w:rsidRPr="00675BA9">
        <w:rPr>
          <w:sz w:val="24"/>
          <w:szCs w:val="24"/>
          <w:shd w:val="clear" w:color="auto" w:fill="FFFFFF"/>
        </w:rPr>
        <w:t xml:space="preserve"> </w:t>
      </w:r>
      <w:r w:rsidR="000B75B6" w:rsidRPr="00675BA9">
        <w:rPr>
          <w:sz w:val="24"/>
          <w:szCs w:val="24"/>
          <w:shd w:val="clear" w:color="auto" w:fill="FFFFFF"/>
        </w:rPr>
        <w:t>неустойчивост</w:t>
      </w:r>
      <w:r w:rsidRPr="00675BA9">
        <w:rPr>
          <w:sz w:val="24"/>
          <w:szCs w:val="24"/>
          <w:shd w:val="clear" w:color="auto" w:fill="FFFFFF"/>
        </w:rPr>
        <w:t>ей</w:t>
      </w:r>
      <w:r w:rsidR="00A86C2E" w:rsidRPr="00675BA9">
        <w:rPr>
          <w:sz w:val="24"/>
          <w:szCs w:val="24"/>
          <w:shd w:val="clear" w:color="auto" w:fill="FFFFFF"/>
        </w:rPr>
        <w:t xml:space="preserve"> в </w:t>
      </w:r>
      <w:proofErr w:type="spellStart"/>
      <w:r w:rsidR="00A86C2E" w:rsidRPr="00675BA9">
        <w:rPr>
          <w:sz w:val="24"/>
          <w:szCs w:val="24"/>
          <w:shd w:val="clear" w:color="auto" w:fill="FFFFFF"/>
        </w:rPr>
        <w:t>нематических</w:t>
      </w:r>
      <w:proofErr w:type="spellEnd"/>
      <w:r w:rsidR="00A86C2E" w:rsidRPr="00675BA9">
        <w:rPr>
          <w:sz w:val="24"/>
          <w:szCs w:val="24"/>
          <w:shd w:val="clear" w:color="auto" w:fill="FFFFFF"/>
        </w:rPr>
        <w:t xml:space="preserve"> ЖК (НЖК)</w:t>
      </w:r>
      <w:r w:rsidR="001E5E94" w:rsidRPr="00675BA9">
        <w:rPr>
          <w:sz w:val="24"/>
          <w:szCs w:val="24"/>
          <w:shd w:val="clear" w:color="auto" w:fill="FFFFFF"/>
        </w:rPr>
        <w:t>, помещенных в переменное внешнее электрическое поле</w:t>
      </w:r>
      <w:r w:rsidR="000B75B6" w:rsidRPr="00675BA9">
        <w:rPr>
          <w:sz w:val="24"/>
          <w:szCs w:val="24"/>
          <w:shd w:val="clear" w:color="auto" w:fill="FFFFFF"/>
        </w:rPr>
        <w:t xml:space="preserve">. </w:t>
      </w:r>
      <w:r w:rsidR="00406FEB" w:rsidRPr="00675BA9">
        <w:rPr>
          <w:sz w:val="24"/>
          <w:szCs w:val="24"/>
          <w:shd w:val="clear" w:color="auto" w:fill="FFFFFF"/>
        </w:rPr>
        <w:t>Напомню</w:t>
      </w:r>
      <w:r w:rsidR="000B75B6" w:rsidRPr="00675BA9">
        <w:rPr>
          <w:sz w:val="24"/>
          <w:szCs w:val="24"/>
          <w:shd w:val="clear" w:color="auto" w:fill="FFFFFF"/>
        </w:rPr>
        <w:t xml:space="preserve">, что </w:t>
      </w:r>
      <w:proofErr w:type="spellStart"/>
      <w:r w:rsidR="000B75B6" w:rsidRPr="00675BA9">
        <w:rPr>
          <w:sz w:val="24"/>
          <w:szCs w:val="24"/>
        </w:rPr>
        <w:t>флексоэлектрический</w:t>
      </w:r>
      <w:proofErr w:type="spellEnd"/>
      <w:r w:rsidR="000B75B6" w:rsidRPr="00675BA9">
        <w:rPr>
          <w:sz w:val="24"/>
          <w:szCs w:val="24"/>
        </w:rPr>
        <w:t xml:space="preserve"> эффект </w:t>
      </w:r>
      <w:r w:rsidR="00A86C2E" w:rsidRPr="00675BA9">
        <w:rPr>
          <w:sz w:val="24"/>
          <w:szCs w:val="24"/>
        </w:rPr>
        <w:t>представляет собой</w:t>
      </w:r>
      <w:r w:rsidR="000B75B6" w:rsidRPr="00675BA9">
        <w:rPr>
          <w:sz w:val="24"/>
          <w:szCs w:val="24"/>
        </w:rPr>
        <w:t xml:space="preserve"> явлени</w:t>
      </w:r>
      <w:r w:rsidR="00A86C2E" w:rsidRPr="00675BA9">
        <w:rPr>
          <w:sz w:val="24"/>
          <w:szCs w:val="24"/>
        </w:rPr>
        <w:t xml:space="preserve">е возникновения макроскопической </w:t>
      </w:r>
      <w:r w:rsidR="000B75B6" w:rsidRPr="00675BA9">
        <w:rPr>
          <w:sz w:val="24"/>
          <w:szCs w:val="24"/>
        </w:rPr>
        <w:t xml:space="preserve">электрической поляризации в образце НЖК в результате </w:t>
      </w:r>
      <w:r w:rsidRPr="00675BA9">
        <w:rPr>
          <w:sz w:val="24"/>
          <w:szCs w:val="24"/>
        </w:rPr>
        <w:t>неоднородной деформации поля</w:t>
      </w:r>
      <w:r w:rsidR="000B75B6" w:rsidRPr="00675BA9">
        <w:rPr>
          <w:sz w:val="24"/>
          <w:szCs w:val="24"/>
        </w:rPr>
        <w:t xml:space="preserve"> </w:t>
      </w:r>
      <w:proofErr w:type="spellStart"/>
      <w:r w:rsidR="000B75B6" w:rsidRPr="00675BA9">
        <w:rPr>
          <w:sz w:val="24"/>
          <w:szCs w:val="24"/>
        </w:rPr>
        <w:t>нематического</w:t>
      </w:r>
      <w:proofErr w:type="spellEnd"/>
      <w:r w:rsidR="000B75B6" w:rsidRPr="00675BA9">
        <w:rPr>
          <w:sz w:val="24"/>
          <w:szCs w:val="24"/>
        </w:rPr>
        <w:t xml:space="preserve"> директора. </w:t>
      </w:r>
      <w:r w:rsidR="006E1523" w:rsidRPr="00675BA9">
        <w:rPr>
          <w:sz w:val="24"/>
          <w:szCs w:val="24"/>
        </w:rPr>
        <w:t xml:space="preserve">Нашей целью будет ответить на вопросы: какие типы </w:t>
      </w:r>
      <w:proofErr w:type="spellStart"/>
      <w:r w:rsidR="006E1523" w:rsidRPr="00675BA9">
        <w:rPr>
          <w:sz w:val="24"/>
          <w:szCs w:val="24"/>
          <w:shd w:val="clear" w:color="auto" w:fill="FFFFFF"/>
        </w:rPr>
        <w:t>флексоэлектрических</w:t>
      </w:r>
      <w:proofErr w:type="spellEnd"/>
      <w:r w:rsidR="006E1523" w:rsidRPr="00675BA9">
        <w:rPr>
          <w:sz w:val="24"/>
          <w:szCs w:val="24"/>
          <w:shd w:val="clear" w:color="auto" w:fill="FFFFFF"/>
        </w:rPr>
        <w:t xml:space="preserve"> неустойчивостей возможны в такой системе,</w:t>
      </w:r>
      <w:r w:rsidR="006E1523" w:rsidRPr="00675BA9">
        <w:rPr>
          <w:sz w:val="24"/>
          <w:szCs w:val="24"/>
        </w:rPr>
        <w:t xml:space="preserve"> какие структуры искажений поля </w:t>
      </w:r>
      <w:proofErr w:type="spellStart"/>
      <w:r w:rsidR="006E1523" w:rsidRPr="00675BA9">
        <w:rPr>
          <w:sz w:val="24"/>
          <w:szCs w:val="24"/>
        </w:rPr>
        <w:t>нематического</w:t>
      </w:r>
      <w:proofErr w:type="spellEnd"/>
      <w:r w:rsidR="006E1523" w:rsidRPr="00675BA9">
        <w:rPr>
          <w:sz w:val="24"/>
          <w:szCs w:val="24"/>
        </w:rPr>
        <w:t xml:space="preserve"> директора оказываются устойчивыми выше порога неустойчивости. </w:t>
      </w:r>
      <w:r w:rsidR="009E5CD5" w:rsidRPr="00675BA9">
        <w:rPr>
          <w:sz w:val="24"/>
          <w:szCs w:val="24"/>
        </w:rPr>
        <w:t>Для решения этих задач</w:t>
      </w:r>
      <w:r w:rsidR="00406FEB" w:rsidRPr="00675BA9">
        <w:rPr>
          <w:sz w:val="24"/>
          <w:szCs w:val="24"/>
        </w:rPr>
        <w:t xml:space="preserve"> в первую очередь</w:t>
      </w:r>
      <w:r w:rsidR="009E5CD5" w:rsidRPr="00675BA9">
        <w:rPr>
          <w:sz w:val="24"/>
          <w:szCs w:val="24"/>
        </w:rPr>
        <w:t xml:space="preserve"> была сформулирована точная система нелинейных уравнений </w:t>
      </w:r>
      <w:proofErr w:type="spellStart"/>
      <w:r w:rsidR="009E5CD5" w:rsidRPr="00675BA9">
        <w:rPr>
          <w:sz w:val="24"/>
          <w:szCs w:val="24"/>
        </w:rPr>
        <w:t>нематодинамики</w:t>
      </w:r>
      <w:proofErr w:type="spellEnd"/>
      <w:r w:rsidR="009E5CD5" w:rsidRPr="00675BA9">
        <w:rPr>
          <w:sz w:val="24"/>
          <w:szCs w:val="24"/>
        </w:rPr>
        <w:t xml:space="preserve"> в переменном электрическом поле [</w:t>
      </w:r>
      <w:r w:rsidR="009E5CD5" w:rsidRPr="00675BA9">
        <w:rPr>
          <w:sz w:val="24"/>
          <w:szCs w:val="24"/>
          <w:shd w:val="clear" w:color="auto" w:fill="FFFFFF"/>
        </w:rPr>
        <w:t>Е.С. Пикина, А.Р. Муратов, Е.И. Кац, В.В. Лебедев, </w:t>
      </w:r>
      <w:hyperlink r:id="rId4" w:history="1">
        <w:r w:rsidR="009E5CD5" w:rsidRPr="00675BA9">
          <w:rPr>
            <w:sz w:val="24"/>
            <w:szCs w:val="24"/>
            <w:shd w:val="clear" w:color="auto" w:fill="FFFFFF"/>
          </w:rPr>
          <w:t xml:space="preserve">ЖЭТФ, </w:t>
        </w:r>
        <w:r w:rsidR="009E5CD5" w:rsidRPr="00675BA9">
          <w:rPr>
            <w:b/>
            <w:bCs/>
            <w:sz w:val="24"/>
            <w:szCs w:val="24"/>
            <w:shd w:val="clear" w:color="auto" w:fill="FFFFFF"/>
          </w:rPr>
          <w:t>163(1)</w:t>
        </w:r>
        <w:r w:rsidR="009E5CD5" w:rsidRPr="00675BA9">
          <w:rPr>
            <w:sz w:val="24"/>
            <w:szCs w:val="24"/>
            <w:shd w:val="clear" w:color="auto" w:fill="FFFFFF"/>
          </w:rPr>
          <w:t>, 129-142 (2023)</w:t>
        </w:r>
      </w:hyperlink>
      <w:r w:rsidR="009E5CD5" w:rsidRPr="00675BA9">
        <w:rPr>
          <w:sz w:val="24"/>
          <w:szCs w:val="24"/>
        </w:rPr>
        <w:t>], затем в рамках линейного приближения для построенной точной системы уравнений определены типы возникающей неустойчивости однородной ориентации директора в зависимости от значений безразмерных управляющих параметров системы</w:t>
      </w:r>
      <w:r w:rsidR="0041229B" w:rsidRPr="00675BA9">
        <w:rPr>
          <w:sz w:val="24"/>
          <w:szCs w:val="24"/>
        </w:rPr>
        <w:t>.</w:t>
      </w:r>
      <w:r w:rsidR="002466DA" w:rsidRPr="00675BA9">
        <w:rPr>
          <w:sz w:val="24"/>
          <w:szCs w:val="24"/>
        </w:rPr>
        <w:t xml:space="preserve"> </w:t>
      </w:r>
      <w:r w:rsidR="0041229B" w:rsidRPr="00675BA9">
        <w:rPr>
          <w:sz w:val="24"/>
          <w:szCs w:val="24"/>
        </w:rPr>
        <w:t>При</w:t>
      </w:r>
      <w:r w:rsidR="0033661D" w:rsidRPr="00675BA9">
        <w:rPr>
          <w:sz w:val="24"/>
          <w:szCs w:val="24"/>
        </w:rPr>
        <w:t xml:space="preserve"> этом </w:t>
      </w:r>
      <w:r w:rsidR="0041229B" w:rsidRPr="00675BA9">
        <w:rPr>
          <w:sz w:val="24"/>
          <w:szCs w:val="24"/>
        </w:rPr>
        <w:t xml:space="preserve">были </w:t>
      </w:r>
      <w:r w:rsidR="0033661D" w:rsidRPr="00675BA9">
        <w:rPr>
          <w:sz w:val="24"/>
          <w:szCs w:val="24"/>
        </w:rPr>
        <w:t>подтверждены</w:t>
      </w:r>
      <w:r w:rsidR="0041229B" w:rsidRPr="00675BA9">
        <w:rPr>
          <w:sz w:val="24"/>
          <w:szCs w:val="24"/>
        </w:rPr>
        <w:t xml:space="preserve"> известные типы бифуркаций, приводящие к с</w:t>
      </w:r>
      <w:r w:rsidR="0033661D" w:rsidRPr="00675BA9">
        <w:rPr>
          <w:sz w:val="24"/>
          <w:szCs w:val="24"/>
        </w:rPr>
        <w:t>т</w:t>
      </w:r>
      <w:r w:rsidR="0041229B" w:rsidRPr="00675BA9">
        <w:rPr>
          <w:sz w:val="24"/>
          <w:szCs w:val="24"/>
        </w:rPr>
        <w:t>атическим</w:t>
      </w:r>
      <w:r w:rsidR="0033661D" w:rsidRPr="00675BA9">
        <w:rPr>
          <w:sz w:val="24"/>
          <w:szCs w:val="24"/>
        </w:rPr>
        <w:t xml:space="preserve"> одномерным структурам прямых полос или эффективно одномерным структурам наклонных полос искажений </w:t>
      </w:r>
      <w:r w:rsidR="00406FEB" w:rsidRPr="00675BA9">
        <w:rPr>
          <w:sz w:val="24"/>
          <w:szCs w:val="24"/>
        </w:rPr>
        <w:t xml:space="preserve">поля </w:t>
      </w:r>
      <w:proofErr w:type="spellStart"/>
      <w:r w:rsidR="0033661D" w:rsidRPr="00675BA9">
        <w:rPr>
          <w:sz w:val="24"/>
          <w:szCs w:val="24"/>
        </w:rPr>
        <w:t>нематического</w:t>
      </w:r>
      <w:proofErr w:type="spellEnd"/>
      <w:r w:rsidR="0033661D" w:rsidRPr="00675BA9">
        <w:rPr>
          <w:sz w:val="24"/>
          <w:szCs w:val="24"/>
        </w:rPr>
        <w:t xml:space="preserve"> директора, и впервые </w:t>
      </w:r>
      <w:r w:rsidR="00B0548E" w:rsidRPr="00675BA9">
        <w:rPr>
          <w:sz w:val="24"/>
          <w:szCs w:val="24"/>
        </w:rPr>
        <w:t xml:space="preserve">теоретически </w:t>
      </w:r>
      <w:r w:rsidR="0033661D" w:rsidRPr="00675BA9">
        <w:rPr>
          <w:sz w:val="24"/>
          <w:szCs w:val="24"/>
        </w:rPr>
        <w:t xml:space="preserve">обнаружена бифуркация Хопфа, </w:t>
      </w:r>
      <w:r w:rsidR="00FF5B78" w:rsidRPr="00675BA9">
        <w:rPr>
          <w:sz w:val="24"/>
          <w:szCs w:val="24"/>
        </w:rPr>
        <w:t xml:space="preserve">приводящая к осциллирующим во времени двумерным </w:t>
      </w:r>
      <w:r w:rsidR="00B0548E" w:rsidRPr="00675BA9">
        <w:rPr>
          <w:sz w:val="24"/>
          <w:szCs w:val="24"/>
        </w:rPr>
        <w:t xml:space="preserve">модулированным </w:t>
      </w:r>
      <w:r w:rsidR="00FF5B78" w:rsidRPr="00675BA9">
        <w:rPr>
          <w:sz w:val="24"/>
          <w:szCs w:val="24"/>
        </w:rPr>
        <w:t>структурам искажений</w:t>
      </w:r>
      <w:r w:rsidR="00493B96" w:rsidRPr="00675BA9">
        <w:rPr>
          <w:sz w:val="24"/>
          <w:szCs w:val="24"/>
        </w:rPr>
        <w:t xml:space="preserve"> [</w:t>
      </w:r>
      <w:r w:rsidR="00493B96" w:rsidRPr="00675BA9">
        <w:rPr>
          <w:rFonts w:eastAsia="Times New Roman"/>
          <w:sz w:val="24"/>
          <w:szCs w:val="24"/>
          <w:lang w:val="en-US"/>
        </w:rPr>
        <w:t>E</w:t>
      </w:r>
      <w:r w:rsidR="00493B96" w:rsidRPr="00675BA9">
        <w:rPr>
          <w:rFonts w:eastAsia="Times New Roman"/>
          <w:sz w:val="24"/>
          <w:szCs w:val="24"/>
        </w:rPr>
        <w:t>.</w:t>
      </w:r>
      <w:r w:rsidR="00493B96" w:rsidRPr="00675BA9">
        <w:rPr>
          <w:rFonts w:eastAsia="Times New Roman"/>
          <w:sz w:val="24"/>
          <w:szCs w:val="24"/>
          <w:lang w:val="en-US"/>
        </w:rPr>
        <w:t>S</w:t>
      </w:r>
      <w:r w:rsidR="00493B96" w:rsidRPr="00675BA9">
        <w:rPr>
          <w:rFonts w:eastAsia="Times New Roman"/>
          <w:sz w:val="24"/>
          <w:szCs w:val="24"/>
        </w:rPr>
        <w:t xml:space="preserve">. </w:t>
      </w:r>
      <w:r w:rsidR="00493B96" w:rsidRPr="00675BA9">
        <w:rPr>
          <w:rFonts w:eastAsia="Times New Roman"/>
          <w:sz w:val="24"/>
          <w:szCs w:val="24"/>
          <w:lang w:val="en-US"/>
        </w:rPr>
        <w:t>Pikina</w:t>
      </w:r>
      <w:r w:rsidR="00493B96" w:rsidRPr="00675BA9">
        <w:rPr>
          <w:rFonts w:eastAsia="Times New Roman"/>
          <w:sz w:val="24"/>
          <w:szCs w:val="24"/>
        </w:rPr>
        <w:t xml:space="preserve">, </w:t>
      </w:r>
      <w:r w:rsidR="00493B96" w:rsidRPr="00675BA9">
        <w:rPr>
          <w:rFonts w:eastAsia="Times New Roman"/>
          <w:sz w:val="24"/>
          <w:szCs w:val="24"/>
          <w:lang w:val="en-US"/>
        </w:rPr>
        <w:t>E</w:t>
      </w:r>
      <w:r w:rsidR="00493B96" w:rsidRPr="00675BA9">
        <w:rPr>
          <w:rFonts w:eastAsia="Times New Roman"/>
          <w:sz w:val="24"/>
          <w:szCs w:val="24"/>
        </w:rPr>
        <w:t>.</w:t>
      </w:r>
      <w:r w:rsidR="00493B96" w:rsidRPr="00675BA9">
        <w:rPr>
          <w:rFonts w:eastAsia="Times New Roman"/>
          <w:sz w:val="24"/>
          <w:szCs w:val="24"/>
          <w:lang w:val="en-US"/>
        </w:rPr>
        <w:t>I</w:t>
      </w:r>
      <w:r w:rsidR="00493B96" w:rsidRPr="00675BA9">
        <w:rPr>
          <w:rFonts w:eastAsia="Times New Roman"/>
          <w:sz w:val="24"/>
          <w:szCs w:val="24"/>
        </w:rPr>
        <w:t xml:space="preserve">. </w:t>
      </w:r>
      <w:r w:rsidR="00493B96" w:rsidRPr="00675BA9">
        <w:rPr>
          <w:rFonts w:eastAsia="Times New Roman"/>
          <w:sz w:val="24"/>
          <w:szCs w:val="24"/>
          <w:lang w:val="en-US"/>
        </w:rPr>
        <w:t>Kats</w:t>
      </w:r>
      <w:r w:rsidR="00493B96" w:rsidRPr="00675BA9">
        <w:rPr>
          <w:rFonts w:eastAsia="Times New Roman"/>
          <w:sz w:val="24"/>
          <w:szCs w:val="24"/>
        </w:rPr>
        <w:t xml:space="preserve">, </w:t>
      </w:r>
      <w:r w:rsidR="00493B96" w:rsidRPr="00675BA9">
        <w:rPr>
          <w:rFonts w:eastAsia="Times New Roman"/>
          <w:sz w:val="24"/>
          <w:szCs w:val="24"/>
          <w:lang w:val="en-US"/>
        </w:rPr>
        <w:t>A</w:t>
      </w:r>
      <w:r w:rsidR="00493B96" w:rsidRPr="00675BA9">
        <w:rPr>
          <w:rFonts w:eastAsia="Times New Roman"/>
          <w:sz w:val="24"/>
          <w:szCs w:val="24"/>
        </w:rPr>
        <w:t>.</w:t>
      </w:r>
      <w:r w:rsidR="00493B96" w:rsidRPr="00675BA9">
        <w:rPr>
          <w:rFonts w:eastAsia="Times New Roman"/>
          <w:sz w:val="24"/>
          <w:szCs w:val="24"/>
          <w:lang w:val="en-US"/>
        </w:rPr>
        <w:t>R</w:t>
      </w:r>
      <w:r w:rsidR="00493B96" w:rsidRPr="00675BA9">
        <w:rPr>
          <w:rFonts w:eastAsia="Times New Roman"/>
          <w:sz w:val="24"/>
          <w:szCs w:val="24"/>
        </w:rPr>
        <w:t xml:space="preserve">. </w:t>
      </w:r>
      <w:r w:rsidR="00493B96" w:rsidRPr="00675BA9">
        <w:rPr>
          <w:rFonts w:eastAsia="Times New Roman"/>
          <w:sz w:val="24"/>
          <w:szCs w:val="24"/>
          <w:lang w:val="en-US"/>
        </w:rPr>
        <w:t>Muratov</w:t>
      </w:r>
      <w:r w:rsidR="00493B96" w:rsidRPr="00675BA9">
        <w:rPr>
          <w:rFonts w:eastAsia="Times New Roman"/>
          <w:sz w:val="24"/>
          <w:szCs w:val="24"/>
        </w:rPr>
        <w:t xml:space="preserve"> </w:t>
      </w:r>
      <w:r w:rsidR="00493B96" w:rsidRPr="00675BA9">
        <w:rPr>
          <w:rFonts w:eastAsia="Times New Roman"/>
          <w:sz w:val="24"/>
          <w:szCs w:val="24"/>
          <w:lang w:val="en-US"/>
        </w:rPr>
        <w:t>and</w:t>
      </w:r>
      <w:r w:rsidR="00493B96" w:rsidRPr="00675BA9">
        <w:rPr>
          <w:rFonts w:eastAsia="Times New Roman"/>
          <w:sz w:val="24"/>
          <w:szCs w:val="24"/>
        </w:rPr>
        <w:t xml:space="preserve"> </w:t>
      </w:r>
      <w:r w:rsidR="00493B96" w:rsidRPr="00675BA9">
        <w:rPr>
          <w:rFonts w:eastAsia="Times New Roman"/>
          <w:sz w:val="24"/>
          <w:szCs w:val="24"/>
          <w:lang w:val="en-US"/>
        </w:rPr>
        <w:t>V</w:t>
      </w:r>
      <w:r w:rsidR="00493B96" w:rsidRPr="00675BA9">
        <w:rPr>
          <w:rFonts w:eastAsia="Times New Roman"/>
          <w:sz w:val="24"/>
          <w:szCs w:val="24"/>
        </w:rPr>
        <w:t>.</w:t>
      </w:r>
      <w:r w:rsidR="00493B96" w:rsidRPr="00675BA9">
        <w:rPr>
          <w:rFonts w:eastAsia="Times New Roman"/>
          <w:sz w:val="24"/>
          <w:szCs w:val="24"/>
          <w:lang w:val="en-US"/>
        </w:rPr>
        <w:t>V</w:t>
      </w:r>
      <w:r w:rsidR="00493B96" w:rsidRPr="00675BA9">
        <w:rPr>
          <w:rFonts w:eastAsia="Times New Roman"/>
          <w:sz w:val="24"/>
          <w:szCs w:val="24"/>
        </w:rPr>
        <w:t xml:space="preserve">. </w:t>
      </w:r>
      <w:r w:rsidR="00493B96" w:rsidRPr="00675BA9">
        <w:rPr>
          <w:rFonts w:eastAsia="Times New Roman"/>
          <w:sz w:val="24"/>
          <w:szCs w:val="24"/>
          <w:lang w:val="en-US"/>
        </w:rPr>
        <w:t>Lebedev</w:t>
      </w:r>
      <w:r w:rsidR="00493B96" w:rsidRPr="00675BA9">
        <w:rPr>
          <w:sz w:val="24"/>
          <w:szCs w:val="24"/>
        </w:rPr>
        <w:t xml:space="preserve">. </w:t>
      </w:r>
      <w:r w:rsidR="00493B96" w:rsidRPr="00675BA9">
        <w:rPr>
          <w:sz w:val="24"/>
          <w:szCs w:val="24"/>
          <w:lang w:val="en-US" w:eastAsia="ru-RU"/>
        </w:rPr>
        <w:t>Phys</w:t>
      </w:r>
      <w:r w:rsidR="00493B96" w:rsidRPr="00675BA9">
        <w:rPr>
          <w:sz w:val="24"/>
          <w:szCs w:val="24"/>
          <w:lang w:eastAsia="ru-RU"/>
        </w:rPr>
        <w:t xml:space="preserve">. </w:t>
      </w:r>
      <w:r w:rsidR="00493B96" w:rsidRPr="00675BA9">
        <w:rPr>
          <w:sz w:val="24"/>
          <w:szCs w:val="24"/>
          <w:lang w:val="en-US" w:eastAsia="ru-RU"/>
        </w:rPr>
        <w:t>Rev</w:t>
      </w:r>
      <w:r w:rsidR="00493B96" w:rsidRPr="00675BA9">
        <w:rPr>
          <w:sz w:val="24"/>
          <w:szCs w:val="24"/>
          <w:lang w:eastAsia="ru-RU"/>
        </w:rPr>
        <w:t xml:space="preserve">. </w:t>
      </w:r>
      <w:r w:rsidR="00493B96" w:rsidRPr="00675BA9">
        <w:rPr>
          <w:sz w:val="24"/>
          <w:szCs w:val="24"/>
          <w:lang w:val="en-US" w:eastAsia="ru-RU"/>
        </w:rPr>
        <w:t>E</w:t>
      </w:r>
      <w:r w:rsidR="00493B96" w:rsidRPr="00675BA9">
        <w:rPr>
          <w:sz w:val="24"/>
          <w:szCs w:val="24"/>
          <w:lang w:eastAsia="ru-RU"/>
        </w:rPr>
        <w:t xml:space="preserve">, </w:t>
      </w:r>
      <w:r w:rsidR="00493B96" w:rsidRPr="00675BA9">
        <w:rPr>
          <w:b/>
          <w:bCs/>
          <w:sz w:val="24"/>
          <w:szCs w:val="24"/>
          <w:lang w:eastAsia="ru-RU"/>
        </w:rPr>
        <w:t>110</w:t>
      </w:r>
      <w:r w:rsidR="00493B96" w:rsidRPr="00675BA9">
        <w:rPr>
          <w:sz w:val="24"/>
          <w:szCs w:val="24"/>
          <w:lang w:eastAsia="ru-RU"/>
        </w:rPr>
        <w:t>, 024701 (2024)</w:t>
      </w:r>
      <w:r w:rsidR="006252F3" w:rsidRPr="00675BA9">
        <w:rPr>
          <w:sz w:val="24"/>
          <w:szCs w:val="24"/>
        </w:rPr>
        <w:t>]</w:t>
      </w:r>
      <w:r w:rsidR="00FF5B78" w:rsidRPr="00675BA9">
        <w:rPr>
          <w:sz w:val="24"/>
          <w:szCs w:val="24"/>
        </w:rPr>
        <w:t xml:space="preserve">. </w:t>
      </w:r>
      <w:r w:rsidR="00B0548E" w:rsidRPr="00675BA9">
        <w:rPr>
          <w:sz w:val="24"/>
          <w:szCs w:val="24"/>
        </w:rPr>
        <w:t xml:space="preserve">Этот эффект </w:t>
      </w:r>
      <w:r w:rsidR="005B04D3" w:rsidRPr="00675BA9">
        <w:rPr>
          <w:sz w:val="24"/>
          <w:szCs w:val="24"/>
        </w:rPr>
        <w:t>интересен</w:t>
      </w:r>
      <w:r w:rsidR="00B0548E" w:rsidRPr="00675BA9">
        <w:rPr>
          <w:sz w:val="24"/>
          <w:szCs w:val="24"/>
        </w:rPr>
        <w:t xml:space="preserve"> тем, что представляет собой волновое движение в диссипативной системе. </w:t>
      </w:r>
      <w:r w:rsidR="005B04D3" w:rsidRPr="00675BA9">
        <w:rPr>
          <w:sz w:val="24"/>
          <w:szCs w:val="24"/>
        </w:rPr>
        <w:t xml:space="preserve">Имея перечисленные результаты, </w:t>
      </w:r>
      <w:r w:rsidR="00406FEB" w:rsidRPr="00675BA9">
        <w:rPr>
          <w:sz w:val="24"/>
          <w:szCs w:val="24"/>
        </w:rPr>
        <w:t>становится возможным исследовать</w:t>
      </w:r>
      <w:r w:rsidR="00B0548E" w:rsidRPr="00675BA9">
        <w:rPr>
          <w:sz w:val="24"/>
          <w:szCs w:val="24"/>
        </w:rPr>
        <w:t xml:space="preserve">, какие структуры искажений поля </w:t>
      </w:r>
      <w:proofErr w:type="spellStart"/>
      <w:r w:rsidR="00B0548E" w:rsidRPr="00675BA9">
        <w:rPr>
          <w:sz w:val="24"/>
          <w:szCs w:val="24"/>
        </w:rPr>
        <w:t>нематического</w:t>
      </w:r>
      <w:proofErr w:type="spellEnd"/>
      <w:r w:rsidR="00B0548E" w:rsidRPr="00675BA9">
        <w:rPr>
          <w:sz w:val="24"/>
          <w:szCs w:val="24"/>
        </w:rPr>
        <w:t xml:space="preserve"> директора выживают - оказываются устойчивыми </w:t>
      </w:r>
      <w:r w:rsidR="005B04D3" w:rsidRPr="00675BA9">
        <w:rPr>
          <w:sz w:val="24"/>
          <w:szCs w:val="24"/>
        </w:rPr>
        <w:t xml:space="preserve">- </w:t>
      </w:r>
      <w:r w:rsidR="00B0548E" w:rsidRPr="00675BA9">
        <w:rPr>
          <w:sz w:val="24"/>
          <w:szCs w:val="24"/>
        </w:rPr>
        <w:t xml:space="preserve">выше порога неустойчивости при учете нелинейностей. </w:t>
      </w:r>
    </w:p>
    <w:p w14:paraId="49A6450A" w14:textId="7D1AEA6B" w:rsidR="00392470" w:rsidRPr="00675BA9" w:rsidRDefault="002466DA" w:rsidP="00392470">
      <w:pPr>
        <w:rPr>
          <w:sz w:val="24"/>
          <w:szCs w:val="24"/>
          <w:lang w:val="en-US"/>
        </w:rPr>
      </w:pPr>
      <w:r w:rsidRPr="00675BA9">
        <w:rPr>
          <w:sz w:val="24"/>
          <w:szCs w:val="24"/>
        </w:rPr>
        <w:t xml:space="preserve">Важно подчеркнуть, что </w:t>
      </w:r>
      <w:r w:rsidR="002A4065" w:rsidRPr="00675BA9">
        <w:rPr>
          <w:sz w:val="24"/>
          <w:szCs w:val="24"/>
        </w:rPr>
        <w:t>изучается</w:t>
      </w:r>
      <w:r w:rsidRPr="00675BA9">
        <w:rPr>
          <w:sz w:val="24"/>
          <w:szCs w:val="24"/>
        </w:rPr>
        <w:t xml:space="preserve"> </w:t>
      </w:r>
      <w:r w:rsidRPr="00675BA9">
        <w:rPr>
          <w:sz w:val="24"/>
          <w:szCs w:val="24"/>
        </w:rPr>
        <w:t>медленная динамика,</w:t>
      </w:r>
      <w:r w:rsidRPr="00675BA9">
        <w:rPr>
          <w:sz w:val="24"/>
          <w:szCs w:val="24"/>
        </w:rPr>
        <w:t xml:space="preserve"> т.е. </w:t>
      </w:r>
      <w:r w:rsidR="002A4065" w:rsidRPr="00675BA9">
        <w:rPr>
          <w:sz w:val="24"/>
          <w:szCs w:val="24"/>
        </w:rPr>
        <w:t>динамик</w:t>
      </w:r>
      <w:r w:rsidR="005D722F">
        <w:rPr>
          <w:sz w:val="24"/>
          <w:szCs w:val="24"/>
        </w:rPr>
        <w:t xml:space="preserve">а </w:t>
      </w:r>
      <w:r w:rsidR="002A4065" w:rsidRPr="00675BA9">
        <w:rPr>
          <w:sz w:val="24"/>
          <w:szCs w:val="24"/>
        </w:rPr>
        <w:t xml:space="preserve">искажений полей на масштабах </w:t>
      </w:r>
      <w:proofErr w:type="gramStart"/>
      <w:r w:rsidR="002A4065" w:rsidRPr="00675BA9">
        <w:rPr>
          <w:sz w:val="24"/>
          <w:szCs w:val="24"/>
        </w:rPr>
        <w:t>времени</w:t>
      </w:r>
      <w:proofErr w:type="gramEnd"/>
      <w:r w:rsidR="002A4065" w:rsidRPr="00675BA9">
        <w:rPr>
          <w:sz w:val="24"/>
          <w:szCs w:val="24"/>
        </w:rPr>
        <w:t xml:space="preserve"> существенно превышающих период изменения внешнего поля.</w:t>
      </w:r>
      <w:r w:rsidR="00B0548E" w:rsidRPr="00675BA9">
        <w:rPr>
          <w:sz w:val="24"/>
          <w:szCs w:val="24"/>
        </w:rPr>
        <w:t xml:space="preserve"> </w:t>
      </w:r>
      <w:r w:rsidR="006A34F8" w:rsidRPr="00675BA9">
        <w:rPr>
          <w:sz w:val="24"/>
          <w:szCs w:val="24"/>
        </w:rPr>
        <w:t>В результате численных решений</w:t>
      </w:r>
      <w:r w:rsidR="005B04D3" w:rsidRPr="00675BA9">
        <w:rPr>
          <w:sz w:val="24"/>
          <w:szCs w:val="24"/>
        </w:rPr>
        <w:t xml:space="preserve"> полной</w:t>
      </w:r>
      <w:r w:rsidR="006A34F8" w:rsidRPr="00675BA9">
        <w:rPr>
          <w:sz w:val="24"/>
          <w:szCs w:val="24"/>
        </w:rPr>
        <w:t xml:space="preserve"> нелинейной системы </w:t>
      </w:r>
      <w:r w:rsidR="002A4065" w:rsidRPr="00675BA9">
        <w:rPr>
          <w:sz w:val="24"/>
          <w:szCs w:val="24"/>
        </w:rPr>
        <w:t>получается</w:t>
      </w:r>
      <w:r w:rsidR="00373300" w:rsidRPr="00675BA9">
        <w:rPr>
          <w:sz w:val="24"/>
          <w:szCs w:val="24"/>
        </w:rPr>
        <w:t>, что</w:t>
      </w:r>
      <w:r w:rsidR="007F0A58" w:rsidRPr="00675BA9">
        <w:rPr>
          <w:sz w:val="24"/>
          <w:szCs w:val="24"/>
        </w:rPr>
        <w:t xml:space="preserve"> при небольших отклонениях амплитуды электрического поля от порогового значения </w:t>
      </w:r>
      <w:proofErr w:type="gramStart"/>
      <w:r w:rsidR="00693602" w:rsidRPr="00675BA9">
        <w:rPr>
          <w:sz w:val="24"/>
          <w:szCs w:val="24"/>
        </w:rPr>
        <w:t>статические одномерные решения</w:t>
      </w:r>
      <w:proofErr w:type="gramEnd"/>
      <w:r w:rsidR="00693602" w:rsidRPr="00675BA9">
        <w:rPr>
          <w:sz w:val="24"/>
          <w:szCs w:val="24"/>
        </w:rPr>
        <w:t xml:space="preserve"> соответствующие структурам в виде прямых полос и </w:t>
      </w:r>
      <w:proofErr w:type="gramStart"/>
      <w:r w:rsidR="00693602" w:rsidRPr="00675BA9">
        <w:rPr>
          <w:sz w:val="24"/>
          <w:szCs w:val="24"/>
        </w:rPr>
        <w:t>эффективно одномерные решения</w:t>
      </w:r>
      <w:proofErr w:type="gramEnd"/>
      <w:r w:rsidR="00693602" w:rsidRPr="00675BA9">
        <w:rPr>
          <w:sz w:val="24"/>
          <w:szCs w:val="24"/>
        </w:rPr>
        <w:t xml:space="preserve"> соответствующие структурам в виде наклонных полос устойчивы.</w:t>
      </w:r>
      <w:r w:rsidR="005B04D3" w:rsidRPr="00675BA9">
        <w:rPr>
          <w:sz w:val="24"/>
          <w:szCs w:val="24"/>
        </w:rPr>
        <w:t xml:space="preserve"> </w:t>
      </w:r>
      <w:r w:rsidR="00693602" w:rsidRPr="00675BA9">
        <w:rPr>
          <w:sz w:val="24"/>
          <w:szCs w:val="24"/>
        </w:rPr>
        <w:t xml:space="preserve">В случае бифуркации Хопфа, сначала </w:t>
      </w:r>
      <w:r w:rsidRPr="00675BA9">
        <w:rPr>
          <w:sz w:val="24"/>
          <w:szCs w:val="24"/>
        </w:rPr>
        <w:t>исследова</w:t>
      </w:r>
      <w:r w:rsidR="00392470" w:rsidRPr="00675BA9">
        <w:rPr>
          <w:sz w:val="24"/>
          <w:szCs w:val="24"/>
        </w:rPr>
        <w:t>лись</w:t>
      </w:r>
      <w:r w:rsidR="00693602" w:rsidRPr="00675BA9">
        <w:rPr>
          <w:sz w:val="24"/>
          <w:szCs w:val="24"/>
        </w:rPr>
        <w:t xml:space="preserve"> решения в виде бегущих и стоячих волн эффективно одномерных структур наклонных полос искажений </w:t>
      </w:r>
      <w:r w:rsidR="006D2925" w:rsidRPr="00675BA9">
        <w:rPr>
          <w:sz w:val="24"/>
          <w:szCs w:val="24"/>
        </w:rPr>
        <w:t xml:space="preserve">поля </w:t>
      </w:r>
      <w:proofErr w:type="spellStart"/>
      <w:r w:rsidR="00693602" w:rsidRPr="00675BA9">
        <w:rPr>
          <w:sz w:val="24"/>
          <w:szCs w:val="24"/>
        </w:rPr>
        <w:t>нематического</w:t>
      </w:r>
      <w:proofErr w:type="spellEnd"/>
      <w:r w:rsidR="00693602" w:rsidRPr="00675BA9">
        <w:rPr>
          <w:sz w:val="24"/>
          <w:szCs w:val="24"/>
        </w:rPr>
        <w:t xml:space="preserve"> директора и их устойчивость. Оказалось, что решения в виде бегущих волн не устойчивы относительно малых двумерных возмущений. Напротив,</w:t>
      </w:r>
      <w:r w:rsidR="00F370A7" w:rsidRPr="00675BA9">
        <w:rPr>
          <w:sz w:val="24"/>
          <w:szCs w:val="24"/>
        </w:rPr>
        <w:t xml:space="preserve"> решения в виде</w:t>
      </w:r>
      <w:r w:rsidR="00693602" w:rsidRPr="00675BA9">
        <w:rPr>
          <w:sz w:val="24"/>
          <w:szCs w:val="24"/>
        </w:rPr>
        <w:t xml:space="preserve"> стоячи</w:t>
      </w:r>
      <w:r w:rsidR="00F370A7" w:rsidRPr="00675BA9">
        <w:rPr>
          <w:sz w:val="24"/>
          <w:szCs w:val="24"/>
        </w:rPr>
        <w:t>х</w:t>
      </w:r>
      <w:r w:rsidR="00693602" w:rsidRPr="00675BA9">
        <w:rPr>
          <w:sz w:val="24"/>
          <w:szCs w:val="24"/>
        </w:rPr>
        <w:t xml:space="preserve"> волн</w:t>
      </w:r>
      <w:r w:rsidR="007970C6" w:rsidRPr="00675BA9">
        <w:rPr>
          <w:sz w:val="24"/>
          <w:szCs w:val="24"/>
        </w:rPr>
        <w:t xml:space="preserve"> </w:t>
      </w:r>
      <w:r w:rsidR="00693602" w:rsidRPr="00675BA9">
        <w:rPr>
          <w:sz w:val="24"/>
          <w:szCs w:val="24"/>
        </w:rPr>
        <w:t xml:space="preserve">эффективно одномерных структур </w:t>
      </w:r>
      <w:r w:rsidR="00F370A7" w:rsidRPr="00675BA9">
        <w:rPr>
          <w:sz w:val="24"/>
          <w:szCs w:val="24"/>
        </w:rPr>
        <w:t xml:space="preserve">оказались </w:t>
      </w:r>
      <w:r w:rsidR="00693602" w:rsidRPr="00675BA9">
        <w:rPr>
          <w:sz w:val="24"/>
          <w:szCs w:val="24"/>
        </w:rPr>
        <w:t>устойчивы относительно малых двумерных возмущений</w:t>
      </w:r>
      <w:r w:rsidR="009B2B35" w:rsidRPr="00675BA9">
        <w:rPr>
          <w:sz w:val="24"/>
          <w:szCs w:val="24"/>
        </w:rPr>
        <w:t xml:space="preserve">, но могут </w:t>
      </w:r>
      <w:r w:rsidR="00F370A7" w:rsidRPr="00675BA9">
        <w:rPr>
          <w:sz w:val="24"/>
          <w:szCs w:val="24"/>
        </w:rPr>
        <w:t>быть</w:t>
      </w:r>
      <w:r w:rsidR="009B2B35" w:rsidRPr="00675BA9">
        <w:rPr>
          <w:sz w:val="24"/>
          <w:szCs w:val="24"/>
        </w:rPr>
        <w:t xml:space="preserve"> неустойчивы относительно больших</w:t>
      </w:r>
      <w:r w:rsidR="00693602" w:rsidRPr="00675BA9">
        <w:rPr>
          <w:sz w:val="24"/>
          <w:szCs w:val="24"/>
        </w:rPr>
        <w:t>.</w:t>
      </w:r>
      <w:r w:rsidR="007970C6" w:rsidRPr="00675BA9">
        <w:rPr>
          <w:sz w:val="24"/>
          <w:szCs w:val="24"/>
        </w:rPr>
        <w:t xml:space="preserve"> </w:t>
      </w:r>
      <w:r w:rsidR="00F52B1A" w:rsidRPr="00675BA9">
        <w:rPr>
          <w:sz w:val="24"/>
          <w:szCs w:val="24"/>
        </w:rPr>
        <w:t>Для небольших отклонени</w:t>
      </w:r>
      <w:r w:rsidR="00312A06" w:rsidRPr="00675BA9">
        <w:rPr>
          <w:sz w:val="24"/>
          <w:szCs w:val="24"/>
        </w:rPr>
        <w:t>й амплитуд поля от пороговых значений</w:t>
      </w:r>
      <w:r w:rsidR="00F52B1A" w:rsidRPr="00675BA9">
        <w:rPr>
          <w:sz w:val="24"/>
          <w:szCs w:val="24"/>
        </w:rPr>
        <w:t xml:space="preserve"> </w:t>
      </w:r>
      <w:r w:rsidR="0076153D" w:rsidRPr="00675BA9">
        <w:rPr>
          <w:sz w:val="24"/>
          <w:szCs w:val="24"/>
        </w:rPr>
        <w:t xml:space="preserve">может быть </w:t>
      </w:r>
      <w:r w:rsidR="00F52B1A" w:rsidRPr="00675BA9">
        <w:rPr>
          <w:sz w:val="24"/>
          <w:szCs w:val="24"/>
        </w:rPr>
        <w:t xml:space="preserve">построена </w:t>
      </w:r>
      <w:proofErr w:type="spellStart"/>
      <w:r w:rsidR="00F52B1A" w:rsidRPr="00675BA9">
        <w:rPr>
          <w:sz w:val="24"/>
          <w:szCs w:val="24"/>
        </w:rPr>
        <w:t>феноменологичекая</w:t>
      </w:r>
      <w:proofErr w:type="spellEnd"/>
      <w:r w:rsidR="00F52B1A" w:rsidRPr="00675BA9">
        <w:rPr>
          <w:sz w:val="24"/>
          <w:szCs w:val="24"/>
        </w:rPr>
        <w:t xml:space="preserve"> теория в духе Гинзбурга-Ландау, позволяющая </w:t>
      </w:r>
      <w:r w:rsidR="0076153D" w:rsidRPr="00675BA9">
        <w:rPr>
          <w:sz w:val="24"/>
          <w:szCs w:val="24"/>
        </w:rPr>
        <w:t xml:space="preserve">выделить главные физические принципы </w:t>
      </w:r>
      <w:r w:rsidR="00837C14" w:rsidRPr="00675BA9">
        <w:rPr>
          <w:sz w:val="24"/>
          <w:szCs w:val="24"/>
        </w:rPr>
        <w:t>формирования структур полей искажений</w:t>
      </w:r>
      <w:r w:rsidR="0076153D" w:rsidRPr="00675BA9">
        <w:rPr>
          <w:sz w:val="24"/>
          <w:szCs w:val="24"/>
        </w:rPr>
        <w:t xml:space="preserve"> </w:t>
      </w:r>
      <w:r w:rsidR="00837C14" w:rsidRPr="00675BA9">
        <w:rPr>
          <w:sz w:val="24"/>
          <w:szCs w:val="24"/>
        </w:rPr>
        <w:t xml:space="preserve">и </w:t>
      </w:r>
      <w:r w:rsidR="00F52B1A" w:rsidRPr="00675BA9">
        <w:rPr>
          <w:sz w:val="24"/>
          <w:szCs w:val="24"/>
        </w:rPr>
        <w:t>представить результаты точного численного счета через несколько параметров</w:t>
      </w:r>
      <w:proofErr w:type="gramStart"/>
      <w:r w:rsidR="00964C9B">
        <w:rPr>
          <w:sz w:val="24"/>
          <w:szCs w:val="24"/>
        </w:rPr>
        <w:t>.</w:t>
      </w:r>
      <w:proofErr w:type="gramEnd"/>
      <w:r w:rsidR="0076153D" w:rsidRPr="00675BA9">
        <w:rPr>
          <w:sz w:val="24"/>
          <w:szCs w:val="24"/>
        </w:rPr>
        <w:t xml:space="preserve"> </w:t>
      </w:r>
      <w:r w:rsidR="00AB4586">
        <w:rPr>
          <w:sz w:val="24"/>
          <w:szCs w:val="24"/>
        </w:rPr>
        <w:t xml:space="preserve">Развитая теория </w:t>
      </w:r>
      <w:r w:rsidR="0076153D" w:rsidRPr="00675BA9">
        <w:rPr>
          <w:sz w:val="24"/>
          <w:szCs w:val="24"/>
        </w:rPr>
        <w:t>предсказывает критическое поведение амплитуды первой гармоники</w:t>
      </w:r>
      <w:r w:rsidR="00F52B1A" w:rsidRPr="00675BA9">
        <w:rPr>
          <w:sz w:val="24"/>
          <w:szCs w:val="24"/>
        </w:rPr>
        <w:t xml:space="preserve">. </w:t>
      </w:r>
      <w:r w:rsidR="00392470" w:rsidRPr="00675BA9">
        <w:rPr>
          <w:sz w:val="24"/>
          <w:szCs w:val="24"/>
        </w:rPr>
        <w:t xml:space="preserve">Более того, можно </w:t>
      </w:r>
      <w:r w:rsidR="00392470" w:rsidRPr="00675BA9">
        <w:rPr>
          <w:sz w:val="24"/>
          <w:szCs w:val="24"/>
        </w:rPr>
        <w:lastRenderedPageBreak/>
        <w:t>построить как одномерную</w:t>
      </w:r>
      <w:r w:rsidR="00392470" w:rsidRPr="00675BA9">
        <w:rPr>
          <w:sz w:val="24"/>
          <w:szCs w:val="24"/>
        </w:rPr>
        <w:t>,</w:t>
      </w:r>
      <w:r w:rsidR="00392470" w:rsidRPr="00675BA9">
        <w:rPr>
          <w:sz w:val="24"/>
          <w:szCs w:val="24"/>
        </w:rPr>
        <w:t xml:space="preserve"> так и двумерную феноменологию, что и было сделано. </w:t>
      </w:r>
      <w:r w:rsidR="007D2685" w:rsidRPr="00675BA9">
        <w:rPr>
          <w:sz w:val="24"/>
          <w:szCs w:val="24"/>
        </w:rPr>
        <w:t>В результате численного решения продемонстрирован и подтвержден предсказанный феном</w:t>
      </w:r>
      <w:r w:rsidR="0062111C" w:rsidRPr="00675BA9">
        <w:rPr>
          <w:sz w:val="24"/>
          <w:szCs w:val="24"/>
        </w:rPr>
        <w:t>е</w:t>
      </w:r>
      <w:r w:rsidR="007D2685" w:rsidRPr="00675BA9">
        <w:rPr>
          <w:sz w:val="24"/>
          <w:szCs w:val="24"/>
        </w:rPr>
        <w:t>нологической теорией критический характер зависимости амплитуды первой гармоники от отклонения амплитуды внешнего поля от соответствующего порогового значения.</w:t>
      </w:r>
      <w:r w:rsidR="0062111C" w:rsidRPr="00675BA9">
        <w:rPr>
          <w:sz w:val="24"/>
          <w:szCs w:val="24"/>
        </w:rPr>
        <w:t xml:space="preserve"> </w:t>
      </w:r>
      <w:r w:rsidR="00392470" w:rsidRPr="00675BA9">
        <w:rPr>
          <w:sz w:val="24"/>
          <w:szCs w:val="24"/>
        </w:rPr>
        <w:t>Наконец, п</w:t>
      </w:r>
      <w:r w:rsidR="00810435" w:rsidRPr="00675BA9">
        <w:rPr>
          <w:sz w:val="24"/>
          <w:szCs w:val="24"/>
        </w:rPr>
        <w:t xml:space="preserve">оказано, что для области </w:t>
      </w:r>
      <w:r w:rsidR="00AD5432" w:rsidRPr="00675BA9">
        <w:rPr>
          <w:sz w:val="24"/>
          <w:szCs w:val="24"/>
        </w:rPr>
        <w:t xml:space="preserve">параметров, соответствующих </w:t>
      </w:r>
      <w:proofErr w:type="spellStart"/>
      <w:r w:rsidR="00810435" w:rsidRPr="00675BA9">
        <w:rPr>
          <w:sz w:val="24"/>
          <w:szCs w:val="24"/>
        </w:rPr>
        <w:t>осцилляторно</w:t>
      </w:r>
      <w:r w:rsidR="00AD5432" w:rsidRPr="00675BA9">
        <w:rPr>
          <w:sz w:val="24"/>
          <w:szCs w:val="24"/>
        </w:rPr>
        <w:t>му</w:t>
      </w:r>
      <w:proofErr w:type="spellEnd"/>
      <w:r w:rsidR="00810435" w:rsidRPr="00675BA9">
        <w:rPr>
          <w:sz w:val="24"/>
          <w:szCs w:val="24"/>
        </w:rPr>
        <w:t xml:space="preserve"> режим</w:t>
      </w:r>
      <w:r w:rsidR="00AD5432" w:rsidRPr="00675BA9">
        <w:rPr>
          <w:sz w:val="24"/>
          <w:szCs w:val="24"/>
        </w:rPr>
        <w:t>у</w:t>
      </w:r>
      <w:r w:rsidR="00810435" w:rsidRPr="00675BA9">
        <w:rPr>
          <w:sz w:val="24"/>
          <w:szCs w:val="24"/>
        </w:rPr>
        <w:t xml:space="preserve">, устойчивым оказывается </w:t>
      </w:r>
      <w:r w:rsidR="00AB4586">
        <w:rPr>
          <w:sz w:val="24"/>
          <w:szCs w:val="24"/>
        </w:rPr>
        <w:t xml:space="preserve">не тривиальное двумерное </w:t>
      </w:r>
      <w:r w:rsidR="00810435" w:rsidRPr="00675BA9">
        <w:rPr>
          <w:sz w:val="24"/>
          <w:szCs w:val="24"/>
        </w:rPr>
        <w:t xml:space="preserve">решение, которое является суммой двух стоячих волн с волновыми векторами по модулю соответствующими критическому, но отличающихся знаком компоненты вдоль оси у, и </w:t>
      </w:r>
      <w:r w:rsidR="00392470" w:rsidRPr="00675BA9">
        <w:rPr>
          <w:sz w:val="24"/>
          <w:szCs w:val="24"/>
        </w:rPr>
        <w:t xml:space="preserve">с </w:t>
      </w:r>
      <w:r w:rsidR="00810435" w:rsidRPr="00675BA9">
        <w:rPr>
          <w:sz w:val="24"/>
          <w:szCs w:val="24"/>
        </w:rPr>
        <w:t xml:space="preserve">фазовым сдвигом амплитуд равным </w:t>
      </w:r>
      <w:r w:rsidR="005B3A97" w:rsidRPr="00675BA9">
        <w:rPr>
          <w:sz w:val="24"/>
          <w:szCs w:val="24"/>
        </w:rPr>
        <w:t>±π</w:t>
      </w:r>
      <w:r w:rsidR="00810435" w:rsidRPr="00675BA9">
        <w:rPr>
          <w:sz w:val="24"/>
          <w:szCs w:val="24"/>
        </w:rPr>
        <w:t>/2.</w:t>
      </w:r>
      <w:r w:rsidR="00392470" w:rsidRPr="00675BA9">
        <w:rPr>
          <w:sz w:val="24"/>
          <w:szCs w:val="24"/>
        </w:rPr>
        <w:t xml:space="preserve"> </w:t>
      </w:r>
      <w:r w:rsidR="00392470" w:rsidRPr="00675BA9">
        <w:rPr>
          <w:sz w:val="24"/>
          <w:szCs w:val="24"/>
          <w:lang w:val="en-US"/>
        </w:rPr>
        <w:t>[</w:t>
      </w:r>
      <w:r w:rsidR="00392470" w:rsidRPr="00675BA9">
        <w:rPr>
          <w:rFonts w:eastAsia="Times New Roman"/>
          <w:sz w:val="24"/>
          <w:szCs w:val="24"/>
          <w:lang w:val="en-US"/>
        </w:rPr>
        <w:t>E.S. Pikina, E.I. Kats, A.R. Muratov and V.V. Lebedev</w:t>
      </w:r>
      <w:r w:rsidR="00392470" w:rsidRPr="00675BA9">
        <w:rPr>
          <w:sz w:val="24"/>
          <w:szCs w:val="24"/>
          <w:lang w:val="en-US"/>
        </w:rPr>
        <w:t>, t</w:t>
      </w:r>
      <w:r w:rsidR="00392470" w:rsidRPr="00675BA9">
        <w:rPr>
          <w:sz w:val="24"/>
          <w:szCs w:val="24"/>
          <w:lang w:val="en-US" w:eastAsia="ru-RU"/>
        </w:rPr>
        <w:t xml:space="preserve">o be published in Physics of Fluids  (2026); </w:t>
      </w:r>
      <w:r w:rsidR="00392470" w:rsidRPr="00675BA9">
        <w:rPr>
          <w:rFonts w:eastAsia="Times New Roman"/>
          <w:sz w:val="24"/>
          <w:szCs w:val="24"/>
          <w:lang w:val="en-US"/>
        </w:rPr>
        <w:t xml:space="preserve">E.S. Pikina, </w:t>
      </w:r>
      <w:r w:rsidR="00392470" w:rsidRPr="00675BA9">
        <w:rPr>
          <w:sz w:val="24"/>
          <w:szCs w:val="24"/>
          <w:lang w:val="en-US"/>
        </w:rPr>
        <w:t>t</w:t>
      </w:r>
      <w:r w:rsidR="00392470" w:rsidRPr="00675BA9">
        <w:rPr>
          <w:sz w:val="24"/>
          <w:szCs w:val="24"/>
          <w:lang w:val="en-US" w:eastAsia="ru-RU"/>
        </w:rPr>
        <w:t>o be published, (2026)</w:t>
      </w:r>
      <w:r w:rsidR="00392470" w:rsidRPr="00675BA9">
        <w:rPr>
          <w:sz w:val="24"/>
          <w:szCs w:val="24"/>
          <w:lang w:val="en-US"/>
        </w:rPr>
        <w:t>].</w:t>
      </w:r>
    </w:p>
    <w:p w14:paraId="0F6D2BB3" w14:textId="0AB35D5D" w:rsidR="00810435" w:rsidRPr="00675BA9" w:rsidRDefault="00810435" w:rsidP="0033661D">
      <w:pPr>
        <w:rPr>
          <w:sz w:val="24"/>
          <w:szCs w:val="24"/>
          <w:lang w:val="en-US"/>
        </w:rPr>
      </w:pPr>
    </w:p>
    <w:p w14:paraId="1D8B822B" w14:textId="77777777" w:rsidR="009B3F15" w:rsidRPr="00675BA9" w:rsidRDefault="009B3F15" w:rsidP="00837C14">
      <w:pPr>
        <w:ind w:firstLine="0"/>
        <w:rPr>
          <w:sz w:val="24"/>
          <w:szCs w:val="24"/>
          <w:lang w:val="en-US"/>
        </w:rPr>
      </w:pPr>
    </w:p>
    <w:sectPr w:rsidR="009B3F15" w:rsidRPr="00675BA9" w:rsidSect="005A7A7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B32"/>
    <w:rsid w:val="00006F03"/>
    <w:rsid w:val="0005358B"/>
    <w:rsid w:val="00071752"/>
    <w:rsid w:val="000B75B6"/>
    <w:rsid w:val="001E5E94"/>
    <w:rsid w:val="002461B5"/>
    <w:rsid w:val="002466DA"/>
    <w:rsid w:val="002A3CBB"/>
    <w:rsid w:val="002A4065"/>
    <w:rsid w:val="002B1B8C"/>
    <w:rsid w:val="002D603A"/>
    <w:rsid w:val="00312A06"/>
    <w:rsid w:val="0033661D"/>
    <w:rsid w:val="00373300"/>
    <w:rsid w:val="00392470"/>
    <w:rsid w:val="003C44FC"/>
    <w:rsid w:val="00406FEB"/>
    <w:rsid w:val="0041229B"/>
    <w:rsid w:val="00412E23"/>
    <w:rsid w:val="00493B96"/>
    <w:rsid w:val="004A7B32"/>
    <w:rsid w:val="005A7A70"/>
    <w:rsid w:val="005B04D3"/>
    <w:rsid w:val="005B3A97"/>
    <w:rsid w:val="005C3856"/>
    <w:rsid w:val="005C7E1C"/>
    <w:rsid w:val="005D722F"/>
    <w:rsid w:val="005E37D4"/>
    <w:rsid w:val="0062111C"/>
    <w:rsid w:val="006252F3"/>
    <w:rsid w:val="00675BA9"/>
    <w:rsid w:val="00693602"/>
    <w:rsid w:val="006A34F8"/>
    <w:rsid w:val="006B06DC"/>
    <w:rsid w:val="006D2925"/>
    <w:rsid w:val="006E1523"/>
    <w:rsid w:val="0076153D"/>
    <w:rsid w:val="007709E4"/>
    <w:rsid w:val="00781EEF"/>
    <w:rsid w:val="007970C6"/>
    <w:rsid w:val="007A6CFA"/>
    <w:rsid w:val="007B54AB"/>
    <w:rsid w:val="007D2685"/>
    <w:rsid w:val="007F0A58"/>
    <w:rsid w:val="00810435"/>
    <w:rsid w:val="0081154F"/>
    <w:rsid w:val="008306FC"/>
    <w:rsid w:val="00837C14"/>
    <w:rsid w:val="00921D7D"/>
    <w:rsid w:val="00950262"/>
    <w:rsid w:val="00964C9B"/>
    <w:rsid w:val="009B2B35"/>
    <w:rsid w:val="009B3F15"/>
    <w:rsid w:val="009E5CD5"/>
    <w:rsid w:val="00A0053C"/>
    <w:rsid w:val="00A86C2E"/>
    <w:rsid w:val="00AB4586"/>
    <w:rsid w:val="00AD5432"/>
    <w:rsid w:val="00B0548E"/>
    <w:rsid w:val="00B30A83"/>
    <w:rsid w:val="00B5511C"/>
    <w:rsid w:val="00BB307F"/>
    <w:rsid w:val="00C01E5F"/>
    <w:rsid w:val="00C145B7"/>
    <w:rsid w:val="00C33E01"/>
    <w:rsid w:val="00C5438C"/>
    <w:rsid w:val="00D45DDE"/>
    <w:rsid w:val="00EC411B"/>
    <w:rsid w:val="00F370A7"/>
    <w:rsid w:val="00F37AB6"/>
    <w:rsid w:val="00F52B1A"/>
    <w:rsid w:val="00FF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6B5B3"/>
  <w15:chartTrackingRefBased/>
  <w15:docId w15:val="{A9DE8718-D3BE-4D6A-B51F-BA708D690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B32"/>
    <w:pPr>
      <w:spacing w:after="0" w:line="240" w:lineRule="auto"/>
      <w:ind w:firstLine="567"/>
      <w:jc w:val="both"/>
    </w:pPr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A7B32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7B32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B32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7B32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7B32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7B32"/>
    <w:pPr>
      <w:keepNext/>
      <w:keepLines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B32"/>
    <w:pPr>
      <w:keepNext/>
      <w:keepLines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7B32"/>
    <w:pPr>
      <w:keepNext/>
      <w:keepLines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7B32"/>
    <w:pPr>
      <w:keepNext/>
      <w:keepLines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7B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7B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7B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7B3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7B3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7B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7B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7B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7B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7B32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A7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7B32"/>
    <w:pPr>
      <w:numPr>
        <w:ilvl w:val="1"/>
      </w:numPr>
      <w:spacing w:after="160" w:line="259" w:lineRule="auto"/>
      <w:ind w:firstLine="567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A7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7B32"/>
    <w:pPr>
      <w:spacing w:before="160" w:after="160" w:line="259" w:lineRule="auto"/>
      <w:ind w:firstLine="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A7B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7B32"/>
    <w:pPr>
      <w:spacing w:after="160" w:line="259" w:lineRule="auto"/>
      <w:ind w:left="720" w:firstLine="0"/>
      <w:contextualSpacing/>
      <w:jc w:val="left"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4A7B3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7B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A7B3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7B32"/>
    <w:rPr>
      <w:b/>
      <w:bCs/>
      <w:smallCaps/>
      <w:color w:val="2F5496" w:themeColor="accent1" w:themeShade="BF"/>
      <w:spacing w:val="5"/>
    </w:rPr>
  </w:style>
  <w:style w:type="character" w:styleId="ac">
    <w:name w:val="Placeholder Text"/>
    <w:basedOn w:val="a0"/>
    <w:uiPriority w:val="99"/>
    <w:semiHidden/>
    <w:rsid w:val="005B3A9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etp.ras.ru/cgi-bin/r/index/r/164/1/p129?a=li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2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Пикина</dc:creator>
  <cp:keywords/>
  <dc:description/>
  <cp:lastModifiedBy>Елена Пикина</cp:lastModifiedBy>
  <cp:revision>49</cp:revision>
  <dcterms:created xsi:type="dcterms:W3CDTF">2026-07-02T18:14:00Z</dcterms:created>
  <dcterms:modified xsi:type="dcterms:W3CDTF">2026-07-05T15:20:00Z</dcterms:modified>
</cp:coreProperties>
</file>